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CB0" w:rsidRDefault="00637CB0" w:rsidP="00557461">
      <w:pPr>
        <w:autoSpaceDE w:val="0"/>
        <w:autoSpaceDN w:val="0"/>
        <w:adjustRightInd w:val="0"/>
        <w:spacing w:after="0" w:line="240" w:lineRule="auto"/>
        <w:ind w:left="1248" w:firstLine="168"/>
        <w:rPr>
          <w:rFonts w:cs="Century Gothic"/>
          <w:b/>
          <w:bCs/>
          <w:kern w:val="24"/>
          <w:sz w:val="24"/>
          <w:szCs w:val="24"/>
        </w:rPr>
      </w:pPr>
      <w:r w:rsidRPr="00557461">
        <w:rPr>
          <w:rFonts w:cs="Century Gothic"/>
          <w:b/>
          <w:bCs/>
          <w:kern w:val="24"/>
          <w:sz w:val="24"/>
          <w:szCs w:val="24"/>
        </w:rPr>
        <w:t>Unidad Sistemas Orgánicos</w:t>
      </w:r>
    </w:p>
    <w:p w:rsidR="00557461" w:rsidRPr="00557461" w:rsidRDefault="00557461" w:rsidP="00557461">
      <w:pPr>
        <w:autoSpaceDE w:val="0"/>
        <w:autoSpaceDN w:val="0"/>
        <w:adjustRightInd w:val="0"/>
        <w:spacing w:after="0" w:line="240" w:lineRule="auto"/>
        <w:ind w:left="1248" w:firstLine="168"/>
        <w:rPr>
          <w:rFonts w:cs="Century Gothic"/>
          <w:b/>
          <w:bCs/>
          <w:kern w:val="24"/>
          <w:sz w:val="24"/>
          <w:szCs w:val="24"/>
        </w:rPr>
      </w:pPr>
    </w:p>
    <w:p w:rsidR="00637CB0" w:rsidRPr="00557461" w:rsidRDefault="00637CB0" w:rsidP="00637CB0">
      <w:pPr>
        <w:autoSpaceDE w:val="0"/>
        <w:autoSpaceDN w:val="0"/>
        <w:adjustRightInd w:val="0"/>
        <w:spacing w:after="0" w:line="240" w:lineRule="auto"/>
        <w:ind w:left="540" w:hanging="540"/>
        <w:rPr>
          <w:rFonts w:cs="Century Gothic"/>
          <w:bCs/>
          <w:kern w:val="24"/>
        </w:rPr>
      </w:pPr>
      <w:r w:rsidRPr="00557461">
        <w:rPr>
          <w:rFonts w:cs="Century Gothic"/>
          <w:bCs/>
          <w:kern w:val="24"/>
        </w:rPr>
        <w:t>Sistema Circulatorio</w:t>
      </w:r>
    </w:p>
    <w:p w:rsidR="00637CB0" w:rsidRDefault="00637CB0" w:rsidP="00557461">
      <w:pPr>
        <w:autoSpaceDE w:val="0"/>
        <w:autoSpaceDN w:val="0"/>
        <w:adjustRightInd w:val="0"/>
        <w:spacing w:after="0" w:line="240" w:lineRule="auto"/>
        <w:rPr>
          <w:rFonts w:cs="Century Gothic"/>
          <w:kern w:val="24"/>
        </w:rPr>
      </w:pPr>
    </w:p>
    <w:p w:rsidR="00557461" w:rsidRPr="00557461" w:rsidRDefault="00557461" w:rsidP="00557461">
      <w:pPr>
        <w:autoSpaceDE w:val="0"/>
        <w:autoSpaceDN w:val="0"/>
        <w:adjustRightInd w:val="0"/>
        <w:spacing w:after="0" w:line="240" w:lineRule="auto"/>
        <w:rPr>
          <w:rFonts w:cs="Century Gothic"/>
          <w:kern w:val="24"/>
        </w:rPr>
      </w:pPr>
      <w:r>
        <w:rPr>
          <w:rFonts w:cs="Century Gothic"/>
          <w:noProof/>
          <w:kern w:val="24"/>
          <w:lang w:eastAsia="es-ES"/>
        </w:rPr>
        <w:drawing>
          <wp:inline distT="0" distB="0" distL="0" distR="0">
            <wp:extent cx="5612130" cy="3156677"/>
            <wp:effectExtent l="1905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612130" cy="3156677"/>
                    </a:xfrm>
                    <a:prstGeom prst="rect">
                      <a:avLst/>
                    </a:prstGeom>
                    <a:noFill/>
                    <a:ln w="9525">
                      <a:noFill/>
                      <a:miter lim="800000"/>
                      <a:headEnd/>
                      <a:tailEnd/>
                    </a:ln>
                  </pic:spPr>
                </pic:pic>
              </a:graphicData>
            </a:graphic>
          </wp:inline>
        </w:drawing>
      </w:r>
    </w:p>
    <w:p w:rsidR="00637CB0" w:rsidRPr="00557461" w:rsidRDefault="00637CB0" w:rsidP="00637CB0">
      <w:pPr>
        <w:autoSpaceDE w:val="0"/>
        <w:autoSpaceDN w:val="0"/>
        <w:adjustRightInd w:val="0"/>
        <w:spacing w:after="0" w:line="240" w:lineRule="auto"/>
        <w:ind w:left="540" w:hanging="540"/>
        <w:jc w:val="center"/>
        <w:rPr>
          <w:rFonts w:cs="Century Gothic"/>
          <w:bCs/>
          <w:kern w:val="24"/>
        </w:rPr>
      </w:pPr>
      <w:r w:rsidRPr="00557461">
        <w:rPr>
          <w:rFonts w:cs="Century Gothic"/>
          <w:bCs/>
          <w:kern w:val="24"/>
        </w:rPr>
        <w:t>Sistema Circulatorio</w:t>
      </w:r>
    </w:p>
    <w:p w:rsidR="00557461" w:rsidRDefault="00557461" w:rsidP="00557461">
      <w:pPr>
        <w:autoSpaceDE w:val="0"/>
        <w:autoSpaceDN w:val="0"/>
        <w:adjustRightInd w:val="0"/>
        <w:spacing w:after="0" w:line="240" w:lineRule="auto"/>
        <w:rPr>
          <w:rFonts w:cs="Century Gothic"/>
          <w:kern w:val="24"/>
        </w:rPr>
      </w:pPr>
    </w:p>
    <w:p w:rsidR="00637CB0" w:rsidRDefault="00637CB0" w:rsidP="00557461">
      <w:pPr>
        <w:autoSpaceDE w:val="0"/>
        <w:autoSpaceDN w:val="0"/>
        <w:adjustRightInd w:val="0"/>
        <w:spacing w:after="0" w:line="240" w:lineRule="auto"/>
        <w:rPr>
          <w:rFonts w:cs="Century Gothic"/>
          <w:b/>
          <w:kern w:val="24"/>
          <w:u w:val="single"/>
        </w:rPr>
      </w:pPr>
      <w:r w:rsidRPr="00557461">
        <w:rPr>
          <w:rFonts w:cs="Century Gothic"/>
          <w:b/>
          <w:kern w:val="24"/>
          <w:u w:val="single"/>
        </w:rPr>
        <w:t>Sangre:</w:t>
      </w:r>
    </w:p>
    <w:p w:rsidR="00557461" w:rsidRPr="00557461" w:rsidRDefault="00557461" w:rsidP="00557461">
      <w:pPr>
        <w:autoSpaceDE w:val="0"/>
        <w:autoSpaceDN w:val="0"/>
        <w:adjustRightInd w:val="0"/>
        <w:spacing w:after="0" w:line="240" w:lineRule="auto"/>
        <w:rPr>
          <w:rFonts w:cs="Century Gothic"/>
          <w:b/>
          <w:kern w:val="24"/>
          <w:u w:val="single"/>
        </w:rPr>
      </w:pPr>
    </w:p>
    <w:p w:rsidR="00637CB0" w:rsidRPr="00557461" w:rsidRDefault="00637CB0" w:rsidP="00557461">
      <w:pPr>
        <w:numPr>
          <w:ilvl w:val="0"/>
          <w:numId w:val="7"/>
        </w:numPr>
        <w:autoSpaceDE w:val="0"/>
        <w:autoSpaceDN w:val="0"/>
        <w:adjustRightInd w:val="0"/>
        <w:spacing w:after="0" w:line="240" w:lineRule="auto"/>
        <w:rPr>
          <w:rFonts w:cs="Times New Roman"/>
          <w:bCs/>
          <w:kern w:val="24"/>
        </w:rPr>
      </w:pPr>
      <w:r w:rsidRPr="00557461">
        <w:rPr>
          <w:rFonts w:cs="Times New Roman"/>
          <w:bCs/>
          <w:kern w:val="24"/>
        </w:rPr>
        <w:t xml:space="preserve">Las células de cualquier organismo vivo  necesita incorporar  nutrientes y  O2  para el desarrollo de sus funciones vitales. Para los unicelulares no constituye un problema ya que el intercambio lo realiza  directamente con el medio que lo rodea  a través de la membrana celular </w:t>
      </w:r>
    </w:p>
    <w:p w:rsidR="00637CB0" w:rsidRPr="00557461" w:rsidRDefault="00637CB0" w:rsidP="00557461">
      <w:pPr>
        <w:numPr>
          <w:ilvl w:val="0"/>
          <w:numId w:val="7"/>
        </w:numPr>
        <w:autoSpaceDE w:val="0"/>
        <w:autoSpaceDN w:val="0"/>
        <w:adjustRightInd w:val="0"/>
        <w:spacing w:after="0" w:line="240" w:lineRule="auto"/>
        <w:rPr>
          <w:rFonts w:cs="Times New Roman"/>
          <w:bCs/>
          <w:kern w:val="24"/>
        </w:rPr>
      </w:pPr>
      <w:r w:rsidRPr="00557461">
        <w:rPr>
          <w:rFonts w:cs="Times New Roman"/>
          <w:bCs/>
          <w:kern w:val="24"/>
        </w:rPr>
        <w:tab/>
        <w:t xml:space="preserve">Para los pluricelulares la situación es diferente debido a que está  constituido por células que muchas veces no están en contacto con el medio externo. Debido a esto los tejidos necesitan sistemas de transporte  que repartan los </w:t>
      </w:r>
      <w:proofErr w:type="gramStart"/>
      <w:r w:rsidRPr="00557461">
        <w:rPr>
          <w:rFonts w:cs="Times New Roman"/>
          <w:bCs/>
          <w:kern w:val="24"/>
        </w:rPr>
        <w:t>nutrientes ,</w:t>
      </w:r>
      <w:proofErr w:type="gramEnd"/>
      <w:r w:rsidRPr="00557461">
        <w:rPr>
          <w:rFonts w:cs="Times New Roman"/>
          <w:bCs/>
          <w:kern w:val="24"/>
        </w:rPr>
        <w:t xml:space="preserve"> el Oxígeno  y recojan los residuos y el CO2.</w:t>
      </w:r>
    </w:p>
    <w:p w:rsidR="00637CB0" w:rsidRPr="00557461" w:rsidRDefault="00637CB0" w:rsidP="00557461">
      <w:pPr>
        <w:numPr>
          <w:ilvl w:val="0"/>
          <w:numId w:val="7"/>
        </w:numPr>
        <w:autoSpaceDE w:val="0"/>
        <w:autoSpaceDN w:val="0"/>
        <w:adjustRightInd w:val="0"/>
        <w:spacing w:after="0" w:line="240" w:lineRule="auto"/>
        <w:rPr>
          <w:rFonts w:cs="Times New Roman"/>
          <w:bCs/>
          <w:kern w:val="24"/>
        </w:rPr>
      </w:pPr>
      <w:r w:rsidRPr="00557461">
        <w:rPr>
          <w:rFonts w:cs="Times New Roman"/>
          <w:bCs/>
          <w:kern w:val="24"/>
        </w:rPr>
        <w:tab/>
        <w:t>Esta función de transporte  la realiza el sistema cardiovascular  y el sistema linfático.</w:t>
      </w:r>
    </w:p>
    <w:p w:rsidR="00557461" w:rsidRDefault="00557461" w:rsidP="00557461">
      <w:pPr>
        <w:autoSpaceDE w:val="0"/>
        <w:autoSpaceDN w:val="0"/>
        <w:adjustRightInd w:val="0"/>
        <w:spacing w:after="0" w:line="240" w:lineRule="auto"/>
        <w:ind w:left="540"/>
        <w:rPr>
          <w:rFonts w:cs="Century Gothic"/>
          <w:kern w:val="24"/>
        </w:rPr>
      </w:pPr>
    </w:p>
    <w:p w:rsidR="00637CB0" w:rsidRPr="00557461" w:rsidRDefault="00637CB0" w:rsidP="00557461">
      <w:pPr>
        <w:pStyle w:val="Prrafodelista"/>
        <w:numPr>
          <w:ilvl w:val="0"/>
          <w:numId w:val="8"/>
        </w:numPr>
        <w:autoSpaceDE w:val="0"/>
        <w:autoSpaceDN w:val="0"/>
        <w:adjustRightInd w:val="0"/>
        <w:spacing w:after="0" w:line="240" w:lineRule="auto"/>
        <w:rPr>
          <w:rFonts w:cs="Times New Roman"/>
          <w:bCs/>
          <w:kern w:val="24"/>
        </w:rPr>
      </w:pPr>
      <w:r w:rsidRPr="00557461">
        <w:rPr>
          <w:rFonts w:cs="Times New Roman"/>
          <w:bCs/>
          <w:kern w:val="24"/>
        </w:rPr>
        <w:t>La sangre  está formada por células, de aquí nace el nombre de tejido sanguíneo. Su pH es ligeramente básico y corresponde aproximadamente al 8% del peso corporal.</w:t>
      </w:r>
    </w:p>
    <w:p w:rsidR="00637CB0" w:rsidRPr="00557461" w:rsidRDefault="00637CB0" w:rsidP="00557461">
      <w:pPr>
        <w:numPr>
          <w:ilvl w:val="0"/>
          <w:numId w:val="8"/>
        </w:numPr>
        <w:autoSpaceDE w:val="0"/>
        <w:autoSpaceDN w:val="0"/>
        <w:adjustRightInd w:val="0"/>
        <w:spacing w:after="0" w:line="240" w:lineRule="auto"/>
        <w:rPr>
          <w:rFonts w:cs="Times New Roman"/>
          <w:bCs/>
          <w:kern w:val="24"/>
        </w:rPr>
      </w:pPr>
      <w:r w:rsidRPr="00557461">
        <w:rPr>
          <w:rFonts w:cs="Times New Roman"/>
          <w:bCs/>
          <w:kern w:val="24"/>
        </w:rPr>
        <w:tab/>
        <w:t>El 90% de la sangre es agua y el 10% restante son los elementos figurados : glóbulos rojos , glóbulos blancos y plaquetas</w:t>
      </w:r>
      <w:proofErr w:type="gramStart"/>
      <w:r w:rsidRPr="00557461">
        <w:rPr>
          <w:rFonts w:cs="Times New Roman"/>
          <w:bCs/>
          <w:kern w:val="24"/>
        </w:rPr>
        <w:t>..</w:t>
      </w:r>
      <w:proofErr w:type="gramEnd"/>
    </w:p>
    <w:p w:rsidR="00637CB0" w:rsidRPr="00557461" w:rsidRDefault="00637CB0" w:rsidP="00557461">
      <w:pPr>
        <w:autoSpaceDE w:val="0"/>
        <w:autoSpaceDN w:val="0"/>
        <w:adjustRightInd w:val="0"/>
        <w:spacing w:after="0" w:line="240" w:lineRule="auto"/>
        <w:ind w:left="540"/>
        <w:rPr>
          <w:rFonts w:cs="Century Gothic"/>
          <w:kern w:val="24"/>
        </w:rPr>
      </w:pPr>
    </w:p>
    <w:p w:rsidR="00557461" w:rsidRDefault="00637CB0" w:rsidP="00557461">
      <w:pPr>
        <w:autoSpaceDE w:val="0"/>
        <w:autoSpaceDN w:val="0"/>
        <w:adjustRightInd w:val="0"/>
        <w:spacing w:after="0" w:line="240" w:lineRule="auto"/>
        <w:rPr>
          <w:rFonts w:cs="Times New Roman"/>
          <w:bCs/>
          <w:kern w:val="24"/>
        </w:rPr>
      </w:pPr>
      <w:r w:rsidRPr="00557461">
        <w:rPr>
          <w:rFonts w:cs="Times New Roman"/>
          <w:b/>
          <w:bCs/>
          <w:kern w:val="24"/>
          <w:u w:val="single"/>
        </w:rPr>
        <w:t>El plasma:</w:t>
      </w:r>
    </w:p>
    <w:p w:rsidR="00637CB0" w:rsidRPr="00557461" w:rsidRDefault="00637CB0" w:rsidP="00557461">
      <w:pPr>
        <w:autoSpaceDE w:val="0"/>
        <w:autoSpaceDN w:val="0"/>
        <w:adjustRightInd w:val="0"/>
        <w:spacing w:after="0" w:line="240" w:lineRule="auto"/>
        <w:rPr>
          <w:rFonts w:cs="Times New Roman"/>
          <w:kern w:val="24"/>
        </w:rPr>
      </w:pPr>
      <w:r w:rsidRPr="00557461">
        <w:rPr>
          <w:rFonts w:cs="Times New Roman"/>
          <w:bCs/>
          <w:kern w:val="24"/>
        </w:rPr>
        <w:t xml:space="preserve"> </w:t>
      </w:r>
      <w:r w:rsidRPr="00557461">
        <w:rPr>
          <w:rFonts w:cs="Times New Roman"/>
          <w:kern w:val="24"/>
        </w:rPr>
        <w:t xml:space="preserve">Es un líquido de color amarillento  formado por una solución compleja  que en su mayor parte  es agua. Muchas sustancias están disueltas en él  y son transportadas  a excepción de las proteínas  que no son transportadas en el plasma por el hecho de no ser nutrientes  ni productos de </w:t>
      </w:r>
      <w:proofErr w:type="spellStart"/>
      <w:r w:rsidRPr="00557461">
        <w:rPr>
          <w:rFonts w:cs="Times New Roman"/>
          <w:kern w:val="24"/>
        </w:rPr>
        <w:t>deshecho</w:t>
      </w:r>
      <w:proofErr w:type="spellEnd"/>
      <w:r w:rsidRPr="00557461">
        <w:rPr>
          <w:rFonts w:cs="Times New Roman"/>
          <w:kern w:val="24"/>
        </w:rPr>
        <w:t xml:space="preserve"> celular sino que  funcionan  en el propio torrente circulatorio, ellas son, </w:t>
      </w:r>
      <w:proofErr w:type="gramStart"/>
      <w:r w:rsidRPr="00557461">
        <w:rPr>
          <w:rFonts w:cs="Times New Roman"/>
          <w:kern w:val="24"/>
        </w:rPr>
        <w:t>albúminas ,</w:t>
      </w:r>
      <w:proofErr w:type="gramEnd"/>
      <w:r w:rsidRPr="00557461">
        <w:rPr>
          <w:rFonts w:cs="Times New Roman"/>
          <w:kern w:val="24"/>
        </w:rPr>
        <w:t xml:space="preserve"> globulinas y fibrinógeno.</w:t>
      </w:r>
    </w:p>
    <w:p w:rsidR="00637CB0" w:rsidRPr="00557461" w:rsidRDefault="00637CB0" w:rsidP="00557461">
      <w:pPr>
        <w:autoSpaceDE w:val="0"/>
        <w:autoSpaceDN w:val="0"/>
        <w:adjustRightInd w:val="0"/>
        <w:spacing w:after="0" w:line="240" w:lineRule="auto"/>
        <w:rPr>
          <w:rFonts w:cs="Century Gothic"/>
          <w:bCs/>
          <w:kern w:val="24"/>
        </w:rPr>
      </w:pPr>
      <w:r w:rsidRPr="00557461">
        <w:rPr>
          <w:rFonts w:cs="Century Gothic"/>
          <w:bCs/>
          <w:kern w:val="24"/>
        </w:rPr>
        <w:lastRenderedPageBreak/>
        <w:t>Principales componentes del plasma</w:t>
      </w:r>
    </w:p>
    <w:p w:rsidR="00637CB0" w:rsidRPr="00557461" w:rsidRDefault="00637CB0" w:rsidP="00557461">
      <w:pPr>
        <w:numPr>
          <w:ilvl w:val="0"/>
          <w:numId w:val="9"/>
        </w:numPr>
        <w:autoSpaceDE w:val="0"/>
        <w:autoSpaceDN w:val="0"/>
        <w:adjustRightInd w:val="0"/>
        <w:spacing w:after="0" w:line="240" w:lineRule="auto"/>
        <w:rPr>
          <w:rFonts w:cs="Times New Roman"/>
          <w:bCs/>
          <w:kern w:val="24"/>
        </w:rPr>
      </w:pPr>
      <w:r w:rsidRPr="00557461">
        <w:rPr>
          <w:rFonts w:cs="Times New Roman"/>
          <w:bCs/>
          <w:kern w:val="24"/>
        </w:rPr>
        <w:t>Agua (90%)</w:t>
      </w:r>
    </w:p>
    <w:p w:rsidR="00637CB0" w:rsidRPr="00557461" w:rsidRDefault="00637CB0" w:rsidP="00557461">
      <w:pPr>
        <w:numPr>
          <w:ilvl w:val="0"/>
          <w:numId w:val="9"/>
        </w:numPr>
        <w:autoSpaceDE w:val="0"/>
        <w:autoSpaceDN w:val="0"/>
        <w:adjustRightInd w:val="0"/>
        <w:spacing w:after="0" w:line="240" w:lineRule="auto"/>
        <w:rPr>
          <w:rFonts w:cs="Times New Roman"/>
          <w:bCs/>
          <w:kern w:val="24"/>
        </w:rPr>
      </w:pPr>
      <w:r w:rsidRPr="00557461">
        <w:rPr>
          <w:rFonts w:cs="Times New Roman"/>
          <w:bCs/>
          <w:kern w:val="24"/>
        </w:rPr>
        <w:t>Hidratos de carbono</w:t>
      </w:r>
    </w:p>
    <w:p w:rsidR="00637CB0" w:rsidRPr="00557461" w:rsidRDefault="00637CB0" w:rsidP="00557461">
      <w:pPr>
        <w:numPr>
          <w:ilvl w:val="0"/>
          <w:numId w:val="9"/>
        </w:numPr>
        <w:autoSpaceDE w:val="0"/>
        <w:autoSpaceDN w:val="0"/>
        <w:adjustRightInd w:val="0"/>
        <w:spacing w:after="0" w:line="240" w:lineRule="auto"/>
        <w:rPr>
          <w:rFonts w:cs="Times New Roman"/>
          <w:bCs/>
          <w:kern w:val="24"/>
        </w:rPr>
      </w:pPr>
      <w:r w:rsidRPr="00557461">
        <w:rPr>
          <w:rFonts w:cs="Times New Roman"/>
          <w:bCs/>
          <w:kern w:val="24"/>
        </w:rPr>
        <w:t xml:space="preserve">Lípidos (colesterol y </w:t>
      </w:r>
      <w:proofErr w:type="spellStart"/>
      <w:r w:rsidRPr="00557461">
        <w:rPr>
          <w:rFonts w:cs="Times New Roman"/>
          <w:bCs/>
          <w:kern w:val="24"/>
        </w:rPr>
        <w:t>ác</w:t>
      </w:r>
      <w:proofErr w:type="spellEnd"/>
      <w:r w:rsidRPr="00557461">
        <w:rPr>
          <w:rFonts w:cs="Times New Roman"/>
          <w:bCs/>
          <w:kern w:val="24"/>
        </w:rPr>
        <w:t>. Grasos)</w:t>
      </w:r>
    </w:p>
    <w:p w:rsidR="00637CB0" w:rsidRPr="00557461" w:rsidRDefault="00637CB0" w:rsidP="00557461">
      <w:pPr>
        <w:numPr>
          <w:ilvl w:val="0"/>
          <w:numId w:val="9"/>
        </w:numPr>
        <w:autoSpaceDE w:val="0"/>
        <w:autoSpaceDN w:val="0"/>
        <w:adjustRightInd w:val="0"/>
        <w:spacing w:after="0" w:line="240" w:lineRule="auto"/>
        <w:rPr>
          <w:rFonts w:cs="Times New Roman"/>
          <w:bCs/>
          <w:kern w:val="24"/>
        </w:rPr>
      </w:pPr>
      <w:r w:rsidRPr="00557461">
        <w:rPr>
          <w:rFonts w:cs="Times New Roman"/>
          <w:bCs/>
          <w:kern w:val="24"/>
        </w:rPr>
        <w:t>Sales minerales</w:t>
      </w:r>
    </w:p>
    <w:p w:rsidR="00637CB0" w:rsidRPr="00557461" w:rsidRDefault="00637CB0" w:rsidP="00557461">
      <w:pPr>
        <w:numPr>
          <w:ilvl w:val="0"/>
          <w:numId w:val="9"/>
        </w:numPr>
        <w:autoSpaceDE w:val="0"/>
        <w:autoSpaceDN w:val="0"/>
        <w:adjustRightInd w:val="0"/>
        <w:spacing w:after="0" w:line="240" w:lineRule="auto"/>
        <w:rPr>
          <w:rFonts w:cs="Times New Roman"/>
          <w:bCs/>
          <w:kern w:val="24"/>
        </w:rPr>
      </w:pPr>
      <w:r w:rsidRPr="00557461">
        <w:rPr>
          <w:rFonts w:cs="Times New Roman"/>
          <w:bCs/>
          <w:kern w:val="24"/>
        </w:rPr>
        <w:t>Hormonas</w:t>
      </w:r>
    </w:p>
    <w:p w:rsidR="00637CB0" w:rsidRPr="00557461" w:rsidRDefault="00637CB0" w:rsidP="00557461">
      <w:pPr>
        <w:numPr>
          <w:ilvl w:val="0"/>
          <w:numId w:val="9"/>
        </w:numPr>
        <w:autoSpaceDE w:val="0"/>
        <w:autoSpaceDN w:val="0"/>
        <w:adjustRightInd w:val="0"/>
        <w:spacing w:after="0" w:line="240" w:lineRule="auto"/>
        <w:rPr>
          <w:rFonts w:cs="Times New Roman"/>
          <w:bCs/>
          <w:kern w:val="24"/>
        </w:rPr>
      </w:pPr>
      <w:r w:rsidRPr="00557461">
        <w:rPr>
          <w:rFonts w:cs="Times New Roman"/>
          <w:bCs/>
          <w:kern w:val="24"/>
        </w:rPr>
        <w:t xml:space="preserve">CO2 disuelto </w:t>
      </w:r>
    </w:p>
    <w:p w:rsidR="00637CB0" w:rsidRPr="00557461" w:rsidRDefault="00637CB0" w:rsidP="00557461">
      <w:pPr>
        <w:numPr>
          <w:ilvl w:val="0"/>
          <w:numId w:val="9"/>
        </w:numPr>
        <w:autoSpaceDE w:val="0"/>
        <w:autoSpaceDN w:val="0"/>
        <w:adjustRightInd w:val="0"/>
        <w:spacing w:after="0" w:line="240" w:lineRule="auto"/>
        <w:rPr>
          <w:rFonts w:cs="Times New Roman"/>
          <w:bCs/>
          <w:kern w:val="24"/>
        </w:rPr>
      </w:pPr>
      <w:r w:rsidRPr="00557461">
        <w:rPr>
          <w:rFonts w:cs="Times New Roman"/>
          <w:bCs/>
          <w:kern w:val="24"/>
        </w:rPr>
        <w:t>Sustancias de excreción como la urea.</w:t>
      </w:r>
    </w:p>
    <w:p w:rsidR="00637CB0" w:rsidRPr="00557461" w:rsidRDefault="00637CB0" w:rsidP="00557461">
      <w:pPr>
        <w:numPr>
          <w:ilvl w:val="0"/>
          <w:numId w:val="9"/>
        </w:numPr>
        <w:autoSpaceDE w:val="0"/>
        <w:autoSpaceDN w:val="0"/>
        <w:adjustRightInd w:val="0"/>
        <w:spacing w:after="0" w:line="240" w:lineRule="auto"/>
        <w:rPr>
          <w:rFonts w:cs="Times New Roman"/>
          <w:bCs/>
          <w:kern w:val="24"/>
        </w:rPr>
      </w:pPr>
      <w:r w:rsidRPr="00557461">
        <w:rPr>
          <w:rFonts w:cs="Times New Roman"/>
          <w:bCs/>
          <w:kern w:val="24"/>
        </w:rPr>
        <w:t xml:space="preserve">Proteínas del plasma como : fibrinógeno  y anticuerpos </w:t>
      </w:r>
    </w:p>
    <w:p w:rsidR="00557461" w:rsidRDefault="00557461" w:rsidP="00557461">
      <w:pPr>
        <w:autoSpaceDE w:val="0"/>
        <w:autoSpaceDN w:val="0"/>
        <w:adjustRightInd w:val="0"/>
        <w:spacing w:after="0" w:line="240" w:lineRule="auto"/>
        <w:ind w:left="540"/>
        <w:rPr>
          <w:rFonts w:cs="Century Gothic"/>
          <w:bCs/>
          <w:kern w:val="24"/>
        </w:rPr>
      </w:pPr>
    </w:p>
    <w:p w:rsidR="00557461" w:rsidRDefault="00557461" w:rsidP="00557461">
      <w:pPr>
        <w:autoSpaceDE w:val="0"/>
        <w:autoSpaceDN w:val="0"/>
        <w:adjustRightInd w:val="0"/>
        <w:spacing w:after="0" w:line="240" w:lineRule="auto"/>
        <w:ind w:left="540"/>
        <w:rPr>
          <w:rFonts w:cs="Century Gothic"/>
          <w:bCs/>
          <w:kern w:val="24"/>
        </w:rPr>
      </w:pPr>
    </w:p>
    <w:p w:rsidR="00637CB0" w:rsidRPr="00557461" w:rsidRDefault="00637CB0" w:rsidP="00557461">
      <w:pPr>
        <w:autoSpaceDE w:val="0"/>
        <w:autoSpaceDN w:val="0"/>
        <w:adjustRightInd w:val="0"/>
        <w:spacing w:after="0" w:line="240" w:lineRule="auto"/>
        <w:ind w:left="540"/>
        <w:rPr>
          <w:rFonts w:cs="Century Gothic"/>
          <w:b/>
          <w:bCs/>
          <w:kern w:val="24"/>
          <w:u w:val="single"/>
        </w:rPr>
      </w:pPr>
      <w:r w:rsidRPr="00557461">
        <w:rPr>
          <w:rFonts w:cs="Century Gothic"/>
          <w:b/>
          <w:bCs/>
          <w:kern w:val="24"/>
          <w:u w:val="single"/>
        </w:rPr>
        <w:t>Glóbulos rojos</w:t>
      </w:r>
    </w:p>
    <w:p w:rsidR="00557461" w:rsidRDefault="00557461" w:rsidP="00637CB0">
      <w:pPr>
        <w:autoSpaceDE w:val="0"/>
        <w:autoSpaceDN w:val="0"/>
        <w:adjustRightInd w:val="0"/>
        <w:spacing w:after="0" w:line="240" w:lineRule="auto"/>
        <w:ind w:left="540" w:hanging="540"/>
        <w:rPr>
          <w:rFonts w:cs="Century Gothic"/>
          <w:bCs/>
          <w:kern w:val="24"/>
        </w:rPr>
      </w:pPr>
    </w:p>
    <w:p w:rsidR="00637CB0" w:rsidRPr="00557461" w:rsidRDefault="00637CB0" w:rsidP="00637CB0">
      <w:pPr>
        <w:autoSpaceDE w:val="0"/>
        <w:autoSpaceDN w:val="0"/>
        <w:adjustRightInd w:val="0"/>
        <w:spacing w:after="0" w:line="240" w:lineRule="auto"/>
        <w:ind w:left="540" w:hanging="540"/>
        <w:rPr>
          <w:rFonts w:cs="Times New Roman"/>
          <w:bCs/>
          <w:kern w:val="24"/>
        </w:rPr>
      </w:pPr>
      <w:r w:rsidRPr="00557461">
        <w:rPr>
          <w:rFonts w:cs="Century Gothic"/>
          <w:bCs/>
          <w:kern w:val="24"/>
        </w:rPr>
        <w:t xml:space="preserve"> </w:t>
      </w:r>
      <w:r w:rsidRPr="00557461">
        <w:rPr>
          <w:rFonts w:cs="Times New Roman"/>
          <w:bCs/>
          <w:kern w:val="24"/>
        </w:rPr>
        <w:t xml:space="preserve">Los glóbulos rojos, hematíes o eritrocitos: </w:t>
      </w:r>
    </w:p>
    <w:p w:rsidR="00557461" w:rsidRDefault="00557461" w:rsidP="00557461">
      <w:pPr>
        <w:autoSpaceDE w:val="0"/>
        <w:autoSpaceDN w:val="0"/>
        <w:adjustRightInd w:val="0"/>
        <w:spacing w:after="0" w:line="240" w:lineRule="auto"/>
        <w:rPr>
          <w:rFonts w:cs="Times New Roman"/>
          <w:bCs/>
          <w:kern w:val="24"/>
        </w:rPr>
      </w:pPr>
    </w:p>
    <w:p w:rsidR="00637CB0" w:rsidRPr="00557461" w:rsidRDefault="00637CB0" w:rsidP="00557461">
      <w:pPr>
        <w:autoSpaceDE w:val="0"/>
        <w:autoSpaceDN w:val="0"/>
        <w:adjustRightInd w:val="0"/>
        <w:spacing w:after="0" w:line="240" w:lineRule="auto"/>
        <w:rPr>
          <w:rFonts w:cs="Times New Roman"/>
          <w:bCs/>
          <w:kern w:val="24"/>
        </w:rPr>
      </w:pPr>
      <w:r w:rsidRPr="00557461">
        <w:rPr>
          <w:rFonts w:cs="Times New Roman"/>
          <w:bCs/>
          <w:kern w:val="24"/>
        </w:rPr>
        <w:t>Son células que se asemejan a discos  cóncavos  de 7 a 8 micrones de diámetro. En los mamíferos pierden su núcleo antes de entrar al torrente circulatorio. Contienen un pigmento rojo la hemoglobina una proteína que actúa como transportadora de O2. Se forma en la médula roja de los huesos mediante un proceso llamado hematopoyesis y su vida media es de aproximadamente 120 días.</w:t>
      </w:r>
    </w:p>
    <w:p w:rsidR="00557461" w:rsidRDefault="00557461" w:rsidP="00557461">
      <w:pPr>
        <w:autoSpaceDE w:val="0"/>
        <w:autoSpaceDN w:val="0"/>
        <w:adjustRightInd w:val="0"/>
        <w:spacing w:after="0" w:line="240" w:lineRule="auto"/>
        <w:rPr>
          <w:rFonts w:cs="Century Gothic"/>
          <w:kern w:val="24"/>
        </w:rPr>
      </w:pPr>
    </w:p>
    <w:p w:rsidR="00637CB0" w:rsidRDefault="00637CB0" w:rsidP="00557461">
      <w:pPr>
        <w:autoSpaceDE w:val="0"/>
        <w:autoSpaceDN w:val="0"/>
        <w:adjustRightInd w:val="0"/>
        <w:spacing w:after="0" w:line="240" w:lineRule="auto"/>
        <w:rPr>
          <w:rFonts w:cs="Century Gothic"/>
          <w:bCs/>
          <w:kern w:val="24"/>
        </w:rPr>
      </w:pPr>
      <w:r w:rsidRPr="00557461">
        <w:rPr>
          <w:rFonts w:cs="Century Gothic"/>
          <w:bCs/>
          <w:kern w:val="24"/>
        </w:rPr>
        <w:t xml:space="preserve">Función de los glóbulos </w:t>
      </w:r>
      <w:proofErr w:type="gramStart"/>
      <w:r w:rsidRPr="00557461">
        <w:rPr>
          <w:rFonts w:cs="Century Gothic"/>
          <w:bCs/>
          <w:kern w:val="24"/>
        </w:rPr>
        <w:t>rojos ,</w:t>
      </w:r>
      <w:proofErr w:type="gramEnd"/>
      <w:r w:rsidRPr="00557461">
        <w:rPr>
          <w:rFonts w:cs="Century Gothic"/>
          <w:bCs/>
          <w:kern w:val="24"/>
        </w:rPr>
        <w:t xml:space="preserve"> transportar el O2 en forma de oxihemoglobina.</w:t>
      </w:r>
    </w:p>
    <w:p w:rsidR="00557461" w:rsidRDefault="00557461" w:rsidP="00557461">
      <w:pPr>
        <w:autoSpaceDE w:val="0"/>
        <w:autoSpaceDN w:val="0"/>
        <w:adjustRightInd w:val="0"/>
        <w:spacing w:after="0" w:line="240" w:lineRule="auto"/>
        <w:rPr>
          <w:rFonts w:cs="Century Gothic"/>
          <w:bCs/>
          <w:kern w:val="24"/>
        </w:rPr>
      </w:pPr>
    </w:p>
    <w:p w:rsidR="00557461" w:rsidRDefault="00557461" w:rsidP="00557461">
      <w:pPr>
        <w:autoSpaceDE w:val="0"/>
        <w:autoSpaceDN w:val="0"/>
        <w:adjustRightInd w:val="0"/>
        <w:spacing w:after="0" w:line="240" w:lineRule="auto"/>
        <w:rPr>
          <w:rFonts w:cs="Century Gothic"/>
          <w:bCs/>
          <w:kern w:val="24"/>
        </w:rPr>
      </w:pPr>
      <w:r w:rsidRPr="00557461">
        <w:rPr>
          <w:rFonts w:cs="Century Gothic"/>
          <w:bCs/>
          <w:kern w:val="24"/>
        </w:rPr>
        <w:drawing>
          <wp:inline distT="0" distB="0" distL="0" distR="0">
            <wp:extent cx="3038475" cy="1828800"/>
            <wp:effectExtent l="19050" t="0" r="9525" b="0"/>
            <wp:docPr id="2" name="Imagen 1" descr="eritrocitos esquema"/>
            <wp:cNvGraphicFramePr/>
            <a:graphic xmlns:a="http://schemas.openxmlformats.org/drawingml/2006/main">
              <a:graphicData uri="http://schemas.openxmlformats.org/drawingml/2006/picture">
                <pic:pic xmlns:pic="http://schemas.openxmlformats.org/drawingml/2006/picture">
                  <pic:nvPicPr>
                    <pic:cNvPr id="26631" name="Picture 7" descr="eritrocitos esquema"/>
                    <pic:cNvPicPr>
                      <a:picLocks noChangeAspect="1" noChangeArrowheads="1"/>
                    </pic:cNvPicPr>
                  </pic:nvPicPr>
                  <pic:blipFill>
                    <a:blip r:embed="rId6"/>
                    <a:srcRect/>
                    <a:stretch>
                      <a:fillRect/>
                    </a:stretch>
                  </pic:blipFill>
                  <pic:spPr bwMode="auto">
                    <a:xfrm>
                      <a:off x="0" y="0"/>
                      <a:ext cx="3038475" cy="1828800"/>
                    </a:xfrm>
                    <a:prstGeom prst="rect">
                      <a:avLst/>
                    </a:prstGeom>
                    <a:noFill/>
                    <a:ln w="9525">
                      <a:noFill/>
                      <a:miter lim="800000"/>
                      <a:headEnd/>
                      <a:tailEnd/>
                    </a:ln>
                  </pic:spPr>
                </pic:pic>
              </a:graphicData>
            </a:graphic>
          </wp:inline>
        </w:drawing>
      </w:r>
    </w:p>
    <w:p w:rsidR="00557461" w:rsidRDefault="00557461" w:rsidP="00557461">
      <w:pPr>
        <w:autoSpaceDE w:val="0"/>
        <w:autoSpaceDN w:val="0"/>
        <w:adjustRightInd w:val="0"/>
        <w:spacing w:after="0" w:line="240" w:lineRule="auto"/>
        <w:rPr>
          <w:rFonts w:cs="Century Gothic"/>
          <w:bCs/>
          <w:kern w:val="24"/>
        </w:rPr>
      </w:pPr>
    </w:p>
    <w:p w:rsidR="00557461" w:rsidRDefault="00557461" w:rsidP="00557461">
      <w:pPr>
        <w:autoSpaceDE w:val="0"/>
        <w:autoSpaceDN w:val="0"/>
        <w:adjustRightInd w:val="0"/>
        <w:spacing w:after="0" w:line="240" w:lineRule="auto"/>
        <w:rPr>
          <w:rFonts w:cs="Century Gothic"/>
          <w:bCs/>
          <w:kern w:val="24"/>
        </w:rPr>
      </w:pPr>
    </w:p>
    <w:p w:rsidR="00557461" w:rsidRDefault="00557461" w:rsidP="00557461">
      <w:pPr>
        <w:autoSpaceDE w:val="0"/>
        <w:autoSpaceDN w:val="0"/>
        <w:adjustRightInd w:val="0"/>
        <w:spacing w:after="0" w:line="240" w:lineRule="auto"/>
        <w:rPr>
          <w:rFonts w:cs="Century Gothic"/>
          <w:bCs/>
          <w:kern w:val="24"/>
        </w:rPr>
      </w:pPr>
      <w:r w:rsidRPr="00557461">
        <w:rPr>
          <w:rFonts w:cs="Century Gothic"/>
          <w:bCs/>
          <w:kern w:val="24"/>
        </w:rPr>
        <w:lastRenderedPageBreak/>
        <w:drawing>
          <wp:inline distT="0" distB="0" distL="0" distR="0">
            <wp:extent cx="3552825" cy="2914650"/>
            <wp:effectExtent l="19050" t="0" r="9525" b="0"/>
            <wp:docPr id="3" name="Imagen 2"/>
            <wp:cNvGraphicFramePr/>
            <a:graphic xmlns:a="http://schemas.openxmlformats.org/drawingml/2006/main">
              <a:graphicData uri="http://schemas.openxmlformats.org/drawingml/2006/picture">
                <pic:pic xmlns:pic="http://schemas.openxmlformats.org/drawingml/2006/picture">
                  <pic:nvPicPr>
                    <pic:cNvPr id="26629" name="Picture 5"/>
                    <pic:cNvPicPr>
                      <a:picLocks noChangeAspect="1" noChangeArrowheads="1"/>
                    </pic:cNvPicPr>
                  </pic:nvPicPr>
                  <pic:blipFill>
                    <a:blip r:embed="rId7"/>
                    <a:srcRect/>
                    <a:stretch>
                      <a:fillRect/>
                    </a:stretch>
                  </pic:blipFill>
                  <pic:spPr bwMode="auto">
                    <a:xfrm>
                      <a:off x="0" y="0"/>
                      <a:ext cx="3554283" cy="2915846"/>
                    </a:xfrm>
                    <a:prstGeom prst="rect">
                      <a:avLst/>
                    </a:prstGeom>
                    <a:noFill/>
                    <a:ln w="9525">
                      <a:noFill/>
                      <a:miter lim="800000"/>
                      <a:headEnd/>
                      <a:tailEnd/>
                    </a:ln>
                  </pic:spPr>
                </pic:pic>
              </a:graphicData>
            </a:graphic>
          </wp:inline>
        </w:drawing>
      </w:r>
    </w:p>
    <w:p w:rsidR="00557461" w:rsidRDefault="00557461" w:rsidP="00557461">
      <w:pPr>
        <w:autoSpaceDE w:val="0"/>
        <w:autoSpaceDN w:val="0"/>
        <w:adjustRightInd w:val="0"/>
        <w:spacing w:after="0" w:line="240" w:lineRule="auto"/>
        <w:rPr>
          <w:rFonts w:cs="Century Gothic"/>
          <w:bCs/>
          <w:kern w:val="24"/>
        </w:rPr>
      </w:pPr>
    </w:p>
    <w:p w:rsidR="00557461" w:rsidRDefault="00557461" w:rsidP="00557461">
      <w:pPr>
        <w:pStyle w:val="Prrafodelista"/>
        <w:numPr>
          <w:ilvl w:val="0"/>
          <w:numId w:val="10"/>
        </w:numPr>
        <w:autoSpaceDE w:val="0"/>
        <w:autoSpaceDN w:val="0"/>
        <w:adjustRightInd w:val="0"/>
        <w:spacing w:after="0" w:line="240" w:lineRule="auto"/>
        <w:rPr>
          <w:rFonts w:cs="Century Gothic"/>
          <w:bCs/>
          <w:kern w:val="24"/>
        </w:rPr>
      </w:pPr>
      <w:r w:rsidRPr="00557461">
        <w:rPr>
          <w:rFonts w:cs="Century Gothic"/>
          <w:bCs/>
          <w:kern w:val="24"/>
        </w:rPr>
        <w:t xml:space="preserve">En el hombre existen 5.400.000 </w:t>
      </w:r>
      <w:proofErr w:type="spellStart"/>
      <w:r w:rsidRPr="00557461">
        <w:rPr>
          <w:rFonts w:cs="Century Gothic"/>
          <w:bCs/>
          <w:kern w:val="24"/>
        </w:rPr>
        <w:t>g.r</w:t>
      </w:r>
      <w:proofErr w:type="spellEnd"/>
      <w:r w:rsidRPr="00557461">
        <w:rPr>
          <w:rFonts w:cs="Century Gothic"/>
          <w:bCs/>
          <w:kern w:val="24"/>
        </w:rPr>
        <w:t xml:space="preserve">  por mm3</w:t>
      </w:r>
    </w:p>
    <w:p w:rsidR="00557461" w:rsidRPr="00557461" w:rsidRDefault="00557461" w:rsidP="00557461">
      <w:pPr>
        <w:pStyle w:val="Prrafodelista"/>
        <w:numPr>
          <w:ilvl w:val="0"/>
          <w:numId w:val="10"/>
        </w:numPr>
        <w:autoSpaceDE w:val="0"/>
        <w:autoSpaceDN w:val="0"/>
        <w:adjustRightInd w:val="0"/>
        <w:spacing w:after="0" w:line="240" w:lineRule="auto"/>
        <w:rPr>
          <w:rFonts w:cs="Century Gothic"/>
          <w:bCs/>
          <w:kern w:val="24"/>
        </w:rPr>
      </w:pPr>
      <w:r>
        <w:rPr>
          <w:rFonts w:cs="Century Gothic"/>
          <w:bCs/>
          <w:kern w:val="24"/>
        </w:rPr>
        <w:t xml:space="preserve">En </w:t>
      </w:r>
      <w:r w:rsidRPr="00557461">
        <w:rPr>
          <w:rFonts w:cs="Century Gothic"/>
          <w:bCs/>
          <w:kern w:val="24"/>
        </w:rPr>
        <w:t>la mujer 5.000.000 por mm3</w:t>
      </w:r>
    </w:p>
    <w:p w:rsidR="00557461" w:rsidRPr="00557461" w:rsidRDefault="00557461" w:rsidP="00557461">
      <w:pPr>
        <w:autoSpaceDE w:val="0"/>
        <w:autoSpaceDN w:val="0"/>
        <w:adjustRightInd w:val="0"/>
        <w:spacing w:after="0" w:line="240" w:lineRule="auto"/>
        <w:rPr>
          <w:rFonts w:cs="Century Gothic"/>
          <w:bCs/>
          <w:kern w:val="24"/>
        </w:rPr>
      </w:pPr>
    </w:p>
    <w:p w:rsidR="00557461" w:rsidRPr="00557461" w:rsidRDefault="00557461" w:rsidP="00557461">
      <w:pPr>
        <w:autoSpaceDE w:val="0"/>
        <w:autoSpaceDN w:val="0"/>
        <w:adjustRightInd w:val="0"/>
        <w:spacing w:after="0" w:line="240" w:lineRule="auto"/>
        <w:rPr>
          <w:rFonts w:cs="Century Gothic"/>
          <w:bCs/>
          <w:kern w:val="24"/>
        </w:rPr>
      </w:pPr>
    </w:p>
    <w:p w:rsidR="00637CB0" w:rsidRDefault="00637CB0" w:rsidP="00557461">
      <w:pPr>
        <w:autoSpaceDE w:val="0"/>
        <w:autoSpaceDN w:val="0"/>
        <w:adjustRightInd w:val="0"/>
        <w:spacing w:after="0" w:line="240" w:lineRule="auto"/>
        <w:rPr>
          <w:rFonts w:cs="Century Gothic"/>
          <w:b/>
          <w:kern w:val="24"/>
          <w:u w:val="single"/>
        </w:rPr>
      </w:pPr>
      <w:r w:rsidRPr="00557461">
        <w:rPr>
          <w:rFonts w:cs="Century Gothic"/>
          <w:b/>
          <w:kern w:val="24"/>
          <w:u w:val="single"/>
        </w:rPr>
        <w:t>Glóbulos blancos</w:t>
      </w:r>
    </w:p>
    <w:p w:rsidR="00557461" w:rsidRPr="00557461" w:rsidRDefault="00557461" w:rsidP="00557461">
      <w:pPr>
        <w:autoSpaceDE w:val="0"/>
        <w:autoSpaceDN w:val="0"/>
        <w:adjustRightInd w:val="0"/>
        <w:spacing w:after="0" w:line="240" w:lineRule="auto"/>
        <w:rPr>
          <w:rFonts w:cs="Century Gothic"/>
          <w:b/>
          <w:kern w:val="24"/>
          <w:u w:val="single"/>
        </w:rPr>
      </w:pPr>
    </w:p>
    <w:p w:rsidR="00637CB0" w:rsidRPr="00557461" w:rsidRDefault="00637CB0" w:rsidP="00637CB0">
      <w:pPr>
        <w:autoSpaceDE w:val="0"/>
        <w:autoSpaceDN w:val="0"/>
        <w:adjustRightInd w:val="0"/>
        <w:spacing w:after="0" w:line="240" w:lineRule="auto"/>
        <w:ind w:left="540" w:hanging="540"/>
        <w:rPr>
          <w:rFonts w:cs="Times New Roman"/>
          <w:bCs/>
          <w:kern w:val="24"/>
        </w:rPr>
      </w:pPr>
      <w:r w:rsidRPr="00557461">
        <w:rPr>
          <w:rFonts w:cs="Times New Roman"/>
          <w:bCs/>
          <w:kern w:val="24"/>
        </w:rPr>
        <w:t>Los glóbulos blancos  o leucocitos:</w:t>
      </w:r>
    </w:p>
    <w:p w:rsidR="00637CB0" w:rsidRPr="00557461" w:rsidRDefault="00557461" w:rsidP="00557461">
      <w:pPr>
        <w:numPr>
          <w:ilvl w:val="0"/>
          <w:numId w:val="11"/>
        </w:numPr>
        <w:autoSpaceDE w:val="0"/>
        <w:autoSpaceDN w:val="0"/>
        <w:adjustRightInd w:val="0"/>
        <w:spacing w:after="0" w:line="240" w:lineRule="auto"/>
        <w:rPr>
          <w:rFonts w:cs="Times New Roman"/>
          <w:bCs/>
          <w:kern w:val="24"/>
        </w:rPr>
      </w:pPr>
      <w:r>
        <w:rPr>
          <w:rFonts w:cs="Times New Roman"/>
          <w:kern w:val="24"/>
        </w:rPr>
        <w:t xml:space="preserve"> </w:t>
      </w:r>
      <w:r w:rsidR="00637CB0" w:rsidRPr="00557461">
        <w:rPr>
          <w:rFonts w:cs="Times New Roman"/>
          <w:bCs/>
          <w:kern w:val="24"/>
        </w:rPr>
        <w:t xml:space="preserve">Son células  que presentan núcleo, se originan en la médula roja de los huesos  y tienen diferentes formas. Se distinguen dos grupos  de leucocitos: los </w:t>
      </w:r>
      <w:proofErr w:type="spellStart"/>
      <w:r w:rsidR="00637CB0" w:rsidRPr="00557461">
        <w:rPr>
          <w:rFonts w:cs="Times New Roman"/>
          <w:bCs/>
          <w:kern w:val="24"/>
        </w:rPr>
        <w:t>granulocitos</w:t>
      </w:r>
      <w:proofErr w:type="spellEnd"/>
      <w:r w:rsidR="00637CB0" w:rsidRPr="00557461">
        <w:rPr>
          <w:rFonts w:cs="Times New Roman"/>
          <w:bCs/>
          <w:kern w:val="24"/>
        </w:rPr>
        <w:t xml:space="preserve"> y los </w:t>
      </w:r>
      <w:proofErr w:type="spellStart"/>
      <w:r w:rsidR="00637CB0" w:rsidRPr="00557461">
        <w:rPr>
          <w:rFonts w:cs="Times New Roman"/>
          <w:bCs/>
          <w:kern w:val="24"/>
        </w:rPr>
        <w:t>agranulocitos</w:t>
      </w:r>
      <w:proofErr w:type="spellEnd"/>
      <w:r w:rsidR="00637CB0" w:rsidRPr="00557461">
        <w:rPr>
          <w:rFonts w:cs="Times New Roman"/>
          <w:bCs/>
          <w:kern w:val="24"/>
        </w:rPr>
        <w:t>.</w:t>
      </w:r>
    </w:p>
    <w:p w:rsidR="00637CB0" w:rsidRPr="00557461" w:rsidRDefault="00637CB0" w:rsidP="00557461">
      <w:pPr>
        <w:numPr>
          <w:ilvl w:val="0"/>
          <w:numId w:val="11"/>
        </w:numPr>
        <w:autoSpaceDE w:val="0"/>
        <w:autoSpaceDN w:val="0"/>
        <w:adjustRightInd w:val="0"/>
        <w:spacing w:after="0" w:line="240" w:lineRule="auto"/>
        <w:rPr>
          <w:rFonts w:cs="Times New Roman"/>
          <w:bCs/>
          <w:kern w:val="24"/>
        </w:rPr>
      </w:pPr>
      <w:r w:rsidRPr="00557461">
        <w:rPr>
          <w:rFonts w:cs="Times New Roman"/>
          <w:bCs/>
          <w:kern w:val="24"/>
        </w:rPr>
        <w:t xml:space="preserve">Entre los </w:t>
      </w:r>
      <w:proofErr w:type="spellStart"/>
      <w:r w:rsidRPr="00557461">
        <w:rPr>
          <w:rFonts w:cs="Times New Roman"/>
          <w:bCs/>
          <w:kern w:val="24"/>
        </w:rPr>
        <w:t>granulocitos</w:t>
      </w:r>
      <w:proofErr w:type="spellEnd"/>
      <w:r w:rsidRPr="00557461">
        <w:rPr>
          <w:rFonts w:cs="Times New Roman"/>
          <w:bCs/>
          <w:kern w:val="24"/>
        </w:rPr>
        <w:t xml:space="preserve">  están los </w:t>
      </w:r>
      <w:proofErr w:type="spellStart"/>
      <w:r w:rsidRPr="00557461">
        <w:rPr>
          <w:rFonts w:cs="Times New Roman"/>
          <w:bCs/>
          <w:kern w:val="24"/>
        </w:rPr>
        <w:t>neutrófilos</w:t>
      </w:r>
      <w:proofErr w:type="spellEnd"/>
      <w:r w:rsidRPr="00557461">
        <w:rPr>
          <w:rFonts w:cs="Times New Roman"/>
          <w:bCs/>
          <w:kern w:val="24"/>
        </w:rPr>
        <w:t xml:space="preserve">  que constituyen  el 70%  de los glóbulos  blancos, los </w:t>
      </w:r>
      <w:proofErr w:type="spellStart"/>
      <w:r w:rsidRPr="00557461">
        <w:rPr>
          <w:rFonts w:cs="Times New Roman"/>
          <w:bCs/>
          <w:kern w:val="24"/>
        </w:rPr>
        <w:t>eosinófilos</w:t>
      </w:r>
      <w:proofErr w:type="spellEnd"/>
      <w:r w:rsidRPr="00557461">
        <w:rPr>
          <w:rFonts w:cs="Times New Roman"/>
          <w:bCs/>
          <w:kern w:val="24"/>
        </w:rPr>
        <w:t xml:space="preserve"> y los </w:t>
      </w:r>
      <w:proofErr w:type="spellStart"/>
      <w:r w:rsidRPr="00557461">
        <w:rPr>
          <w:rFonts w:cs="Times New Roman"/>
          <w:bCs/>
          <w:kern w:val="24"/>
        </w:rPr>
        <w:t>basófilos</w:t>
      </w:r>
      <w:proofErr w:type="spellEnd"/>
      <w:r w:rsidRPr="00557461">
        <w:rPr>
          <w:rFonts w:cs="Times New Roman"/>
          <w:bCs/>
          <w:kern w:val="24"/>
        </w:rPr>
        <w:t>.</w:t>
      </w:r>
    </w:p>
    <w:p w:rsidR="00637CB0" w:rsidRDefault="00637CB0" w:rsidP="00557461">
      <w:pPr>
        <w:numPr>
          <w:ilvl w:val="0"/>
          <w:numId w:val="11"/>
        </w:numPr>
        <w:autoSpaceDE w:val="0"/>
        <w:autoSpaceDN w:val="0"/>
        <w:adjustRightInd w:val="0"/>
        <w:spacing w:after="0" w:line="240" w:lineRule="auto"/>
        <w:rPr>
          <w:rFonts w:cs="Times New Roman"/>
          <w:bCs/>
          <w:kern w:val="24"/>
        </w:rPr>
      </w:pPr>
      <w:r w:rsidRPr="00557461">
        <w:rPr>
          <w:rFonts w:cs="Times New Roman"/>
          <w:bCs/>
          <w:kern w:val="24"/>
        </w:rPr>
        <w:t xml:space="preserve">Entre los </w:t>
      </w:r>
      <w:proofErr w:type="spellStart"/>
      <w:r w:rsidRPr="00557461">
        <w:rPr>
          <w:rFonts w:cs="Times New Roman"/>
          <w:bCs/>
          <w:kern w:val="24"/>
        </w:rPr>
        <w:t>agranulocitos</w:t>
      </w:r>
      <w:proofErr w:type="spellEnd"/>
      <w:r w:rsidRPr="00557461">
        <w:rPr>
          <w:rFonts w:cs="Times New Roman"/>
          <w:bCs/>
          <w:kern w:val="24"/>
        </w:rPr>
        <w:t xml:space="preserve"> están los linfocitos y los monocitos.</w:t>
      </w:r>
    </w:p>
    <w:p w:rsidR="00557461" w:rsidRPr="00557461" w:rsidRDefault="00557461" w:rsidP="00557461">
      <w:pPr>
        <w:autoSpaceDE w:val="0"/>
        <w:autoSpaceDN w:val="0"/>
        <w:adjustRightInd w:val="0"/>
        <w:spacing w:after="0" w:line="240" w:lineRule="auto"/>
        <w:rPr>
          <w:rFonts w:cs="Times New Roman"/>
          <w:bCs/>
          <w:kern w:val="24"/>
        </w:rPr>
      </w:pPr>
    </w:p>
    <w:p w:rsidR="00557461" w:rsidRDefault="00557461" w:rsidP="00637CB0">
      <w:pPr>
        <w:autoSpaceDE w:val="0"/>
        <w:autoSpaceDN w:val="0"/>
        <w:adjustRightInd w:val="0"/>
        <w:spacing w:after="0" w:line="240" w:lineRule="auto"/>
        <w:ind w:left="540" w:hanging="540"/>
        <w:rPr>
          <w:rFonts w:cs="Times New Roman"/>
          <w:bCs/>
          <w:kern w:val="24"/>
        </w:rPr>
      </w:pPr>
    </w:p>
    <w:p w:rsidR="00637CB0" w:rsidRPr="00557461" w:rsidRDefault="00637CB0" w:rsidP="00637CB0">
      <w:pPr>
        <w:autoSpaceDE w:val="0"/>
        <w:autoSpaceDN w:val="0"/>
        <w:adjustRightInd w:val="0"/>
        <w:spacing w:after="0" w:line="240" w:lineRule="auto"/>
        <w:ind w:left="540" w:hanging="540"/>
        <w:rPr>
          <w:rFonts w:cs="Times New Roman"/>
          <w:bCs/>
          <w:kern w:val="24"/>
        </w:rPr>
      </w:pPr>
      <w:r w:rsidRPr="00557461">
        <w:rPr>
          <w:rFonts w:cs="Times New Roman"/>
          <w:bCs/>
          <w:kern w:val="24"/>
        </w:rPr>
        <w:t>Función:</w:t>
      </w:r>
    </w:p>
    <w:p w:rsidR="00637CB0" w:rsidRPr="00557461" w:rsidRDefault="00637CB0" w:rsidP="00557461">
      <w:pPr>
        <w:numPr>
          <w:ilvl w:val="0"/>
          <w:numId w:val="12"/>
        </w:numPr>
        <w:autoSpaceDE w:val="0"/>
        <w:autoSpaceDN w:val="0"/>
        <w:adjustRightInd w:val="0"/>
        <w:spacing w:after="0" w:line="240" w:lineRule="auto"/>
        <w:rPr>
          <w:rFonts w:cs="Times New Roman"/>
          <w:bCs/>
          <w:kern w:val="24"/>
        </w:rPr>
      </w:pPr>
      <w:r w:rsidRPr="00557461">
        <w:rPr>
          <w:rFonts w:cs="Times New Roman"/>
          <w:bCs/>
          <w:kern w:val="24"/>
        </w:rPr>
        <w:t>Combatir los microorganismos infecciosos.</w:t>
      </w:r>
    </w:p>
    <w:p w:rsidR="00637CB0" w:rsidRPr="00557461" w:rsidRDefault="00637CB0" w:rsidP="00557461">
      <w:pPr>
        <w:numPr>
          <w:ilvl w:val="0"/>
          <w:numId w:val="12"/>
        </w:numPr>
        <w:autoSpaceDE w:val="0"/>
        <w:autoSpaceDN w:val="0"/>
        <w:adjustRightInd w:val="0"/>
        <w:spacing w:after="0" w:line="240" w:lineRule="auto"/>
        <w:rPr>
          <w:rFonts w:cs="Times New Roman"/>
          <w:bCs/>
          <w:kern w:val="24"/>
        </w:rPr>
      </w:pPr>
      <w:r w:rsidRPr="00557461">
        <w:rPr>
          <w:rFonts w:cs="Times New Roman"/>
          <w:bCs/>
          <w:kern w:val="24"/>
        </w:rPr>
        <w:t>Fagocitar bacterias y cuerpos extraños al organismo.</w:t>
      </w:r>
    </w:p>
    <w:p w:rsidR="00637CB0" w:rsidRDefault="00637CB0" w:rsidP="00557461">
      <w:pPr>
        <w:numPr>
          <w:ilvl w:val="0"/>
          <w:numId w:val="12"/>
        </w:numPr>
        <w:autoSpaceDE w:val="0"/>
        <w:autoSpaceDN w:val="0"/>
        <w:adjustRightInd w:val="0"/>
        <w:spacing w:after="0" w:line="240" w:lineRule="auto"/>
        <w:rPr>
          <w:rFonts w:cs="Times New Roman"/>
          <w:bCs/>
          <w:kern w:val="24"/>
        </w:rPr>
      </w:pPr>
      <w:r w:rsidRPr="00557461">
        <w:rPr>
          <w:rFonts w:cs="Times New Roman"/>
          <w:bCs/>
          <w:kern w:val="24"/>
        </w:rPr>
        <w:t>Neutralizar toxinas.</w:t>
      </w:r>
    </w:p>
    <w:p w:rsidR="00557461" w:rsidRPr="00557461" w:rsidRDefault="00557461" w:rsidP="00557461">
      <w:pPr>
        <w:autoSpaceDE w:val="0"/>
        <w:autoSpaceDN w:val="0"/>
        <w:adjustRightInd w:val="0"/>
        <w:spacing w:after="0" w:line="240" w:lineRule="auto"/>
        <w:rPr>
          <w:rFonts w:cs="Times New Roman"/>
          <w:bCs/>
          <w:kern w:val="24"/>
        </w:rPr>
      </w:pPr>
      <w:r w:rsidRPr="00557461">
        <w:rPr>
          <w:rFonts w:cs="Times New Roman"/>
          <w:bCs/>
          <w:kern w:val="24"/>
        </w:rPr>
        <w:lastRenderedPageBreak/>
        <w:drawing>
          <wp:inline distT="0" distB="0" distL="0" distR="0">
            <wp:extent cx="3209925" cy="2390775"/>
            <wp:effectExtent l="19050" t="0" r="9525" b="0"/>
            <wp:docPr id="4" name="Imagen 3" descr="lasangre"/>
            <wp:cNvGraphicFramePr/>
            <a:graphic xmlns:a="http://schemas.openxmlformats.org/drawingml/2006/main">
              <a:graphicData uri="http://schemas.openxmlformats.org/drawingml/2006/picture">
                <pic:pic xmlns:pic="http://schemas.openxmlformats.org/drawingml/2006/picture">
                  <pic:nvPicPr>
                    <pic:cNvPr id="28677" name="Picture 4" descr="lasangre"/>
                    <pic:cNvPicPr>
                      <a:picLocks noChangeAspect="1" noChangeArrowheads="1"/>
                    </pic:cNvPicPr>
                  </pic:nvPicPr>
                  <pic:blipFill>
                    <a:blip r:embed="rId8"/>
                    <a:srcRect/>
                    <a:stretch>
                      <a:fillRect/>
                    </a:stretch>
                  </pic:blipFill>
                  <pic:spPr bwMode="auto">
                    <a:xfrm>
                      <a:off x="0" y="0"/>
                      <a:ext cx="3209925" cy="2390775"/>
                    </a:xfrm>
                    <a:prstGeom prst="rect">
                      <a:avLst/>
                    </a:prstGeom>
                    <a:noFill/>
                    <a:ln w="9525">
                      <a:noFill/>
                      <a:miter lim="800000"/>
                      <a:headEnd/>
                      <a:tailEnd/>
                    </a:ln>
                  </pic:spPr>
                </pic:pic>
              </a:graphicData>
            </a:graphic>
          </wp:inline>
        </w:drawing>
      </w:r>
    </w:p>
    <w:p w:rsidR="00557461" w:rsidRDefault="00557461" w:rsidP="00557461">
      <w:pPr>
        <w:autoSpaceDE w:val="0"/>
        <w:autoSpaceDN w:val="0"/>
        <w:adjustRightInd w:val="0"/>
        <w:spacing w:after="0" w:line="240" w:lineRule="auto"/>
        <w:rPr>
          <w:rFonts w:cs="Century Gothic"/>
          <w:bCs/>
          <w:kern w:val="24"/>
        </w:rPr>
      </w:pPr>
    </w:p>
    <w:p w:rsidR="00557461" w:rsidRDefault="00557461" w:rsidP="00557461">
      <w:pPr>
        <w:autoSpaceDE w:val="0"/>
        <w:autoSpaceDN w:val="0"/>
        <w:adjustRightInd w:val="0"/>
        <w:spacing w:after="0" w:line="240" w:lineRule="auto"/>
        <w:rPr>
          <w:rFonts w:cs="Century Gothic"/>
          <w:bCs/>
          <w:kern w:val="24"/>
        </w:rPr>
      </w:pPr>
    </w:p>
    <w:p w:rsidR="00637CB0" w:rsidRDefault="00637CB0" w:rsidP="00557461">
      <w:pPr>
        <w:autoSpaceDE w:val="0"/>
        <w:autoSpaceDN w:val="0"/>
        <w:adjustRightInd w:val="0"/>
        <w:spacing w:after="0" w:line="240" w:lineRule="auto"/>
        <w:rPr>
          <w:rFonts w:cs="Century Gothic"/>
          <w:bCs/>
          <w:kern w:val="24"/>
        </w:rPr>
      </w:pPr>
      <w:r w:rsidRPr="00557461">
        <w:rPr>
          <w:rFonts w:cs="Century Gothic"/>
          <w:bCs/>
          <w:kern w:val="24"/>
        </w:rPr>
        <w:t>Sangre: Glóbulos Blancos</w:t>
      </w:r>
    </w:p>
    <w:p w:rsidR="00557461" w:rsidRDefault="00557461" w:rsidP="00557461">
      <w:pPr>
        <w:autoSpaceDE w:val="0"/>
        <w:autoSpaceDN w:val="0"/>
        <w:adjustRightInd w:val="0"/>
        <w:spacing w:after="0" w:line="240" w:lineRule="auto"/>
        <w:rPr>
          <w:rFonts w:cs="Century Gothic"/>
          <w:bCs/>
          <w:kern w:val="24"/>
        </w:rPr>
      </w:pPr>
      <w:r w:rsidRPr="00557461">
        <w:rPr>
          <w:rFonts w:cs="Century Gothic"/>
          <w:bCs/>
          <w:kern w:val="24"/>
        </w:rPr>
        <w:drawing>
          <wp:inline distT="0" distB="0" distL="0" distR="0">
            <wp:extent cx="4457700" cy="2752725"/>
            <wp:effectExtent l="19050" t="0" r="0" b="0"/>
            <wp:docPr id="5" name="Imagen 4" descr="globulosblanco"/>
            <wp:cNvGraphicFramePr/>
            <a:graphic xmlns:a="http://schemas.openxmlformats.org/drawingml/2006/main">
              <a:graphicData uri="http://schemas.openxmlformats.org/drawingml/2006/picture">
                <pic:pic xmlns:pic="http://schemas.openxmlformats.org/drawingml/2006/picture">
                  <pic:nvPicPr>
                    <pic:cNvPr id="29700" name="Picture 6" descr="globulosblanco"/>
                    <pic:cNvPicPr>
                      <a:picLocks noChangeAspect="1" noChangeArrowheads="1"/>
                    </pic:cNvPicPr>
                  </pic:nvPicPr>
                  <pic:blipFill>
                    <a:blip r:embed="rId9"/>
                    <a:srcRect/>
                    <a:stretch>
                      <a:fillRect/>
                    </a:stretch>
                  </pic:blipFill>
                  <pic:spPr bwMode="auto">
                    <a:xfrm>
                      <a:off x="0" y="0"/>
                      <a:ext cx="4462300" cy="2755566"/>
                    </a:xfrm>
                    <a:prstGeom prst="rect">
                      <a:avLst/>
                    </a:prstGeom>
                    <a:noFill/>
                    <a:ln w="9525">
                      <a:noFill/>
                      <a:miter lim="800000"/>
                      <a:headEnd/>
                      <a:tailEnd/>
                    </a:ln>
                  </pic:spPr>
                </pic:pic>
              </a:graphicData>
            </a:graphic>
          </wp:inline>
        </w:drawing>
      </w:r>
    </w:p>
    <w:p w:rsidR="00557461" w:rsidRDefault="00557461" w:rsidP="00557461">
      <w:pPr>
        <w:autoSpaceDE w:val="0"/>
        <w:autoSpaceDN w:val="0"/>
        <w:adjustRightInd w:val="0"/>
        <w:spacing w:after="0" w:line="240" w:lineRule="auto"/>
        <w:rPr>
          <w:rFonts w:cs="Century Gothic"/>
          <w:bCs/>
          <w:kern w:val="24"/>
        </w:rPr>
      </w:pPr>
    </w:p>
    <w:p w:rsidR="00557461" w:rsidRPr="00557461" w:rsidRDefault="00557461" w:rsidP="00557461">
      <w:pPr>
        <w:autoSpaceDE w:val="0"/>
        <w:autoSpaceDN w:val="0"/>
        <w:adjustRightInd w:val="0"/>
        <w:spacing w:after="0" w:line="240" w:lineRule="auto"/>
        <w:rPr>
          <w:rFonts w:cs="Century Gothic"/>
          <w:bCs/>
          <w:kern w:val="24"/>
        </w:rPr>
      </w:pPr>
    </w:p>
    <w:p w:rsidR="00637CB0" w:rsidRPr="00557461" w:rsidRDefault="00637CB0" w:rsidP="00557461">
      <w:pPr>
        <w:autoSpaceDE w:val="0"/>
        <w:autoSpaceDN w:val="0"/>
        <w:adjustRightInd w:val="0"/>
        <w:spacing w:after="0" w:line="240" w:lineRule="auto"/>
        <w:rPr>
          <w:rFonts w:cs="Century Gothic"/>
          <w:b/>
          <w:kern w:val="24"/>
          <w:u w:val="single"/>
        </w:rPr>
      </w:pPr>
      <w:r w:rsidRPr="00557461">
        <w:rPr>
          <w:rFonts w:cs="Century Gothic"/>
          <w:b/>
          <w:kern w:val="24"/>
          <w:u w:val="single"/>
        </w:rPr>
        <w:t>Plaquetas</w:t>
      </w:r>
    </w:p>
    <w:p w:rsidR="00557461" w:rsidRDefault="00557461" w:rsidP="00637CB0">
      <w:pPr>
        <w:autoSpaceDE w:val="0"/>
        <w:autoSpaceDN w:val="0"/>
        <w:adjustRightInd w:val="0"/>
        <w:spacing w:after="0" w:line="240" w:lineRule="auto"/>
        <w:ind w:left="540" w:hanging="540"/>
        <w:rPr>
          <w:rFonts w:cs="Times New Roman"/>
          <w:bCs/>
          <w:kern w:val="24"/>
        </w:rPr>
      </w:pPr>
    </w:p>
    <w:p w:rsidR="00637CB0" w:rsidRDefault="00637CB0" w:rsidP="00557461">
      <w:pPr>
        <w:autoSpaceDE w:val="0"/>
        <w:autoSpaceDN w:val="0"/>
        <w:adjustRightInd w:val="0"/>
        <w:spacing w:after="0" w:line="240" w:lineRule="auto"/>
        <w:rPr>
          <w:rFonts w:cs="Times New Roman"/>
          <w:bCs/>
          <w:kern w:val="24"/>
        </w:rPr>
      </w:pPr>
      <w:r w:rsidRPr="00557461">
        <w:rPr>
          <w:rFonts w:cs="Times New Roman"/>
          <w:bCs/>
          <w:kern w:val="24"/>
        </w:rPr>
        <w:t xml:space="preserve">Las Plaquetas o trombocitos: Se forman  de fragmentos de citoplasma de células gigantes de la médula ósea </w:t>
      </w:r>
      <w:proofErr w:type="gramStart"/>
      <w:r w:rsidRPr="00557461">
        <w:rPr>
          <w:rFonts w:cs="Times New Roman"/>
          <w:bCs/>
          <w:kern w:val="24"/>
        </w:rPr>
        <w:t>( 250.000</w:t>
      </w:r>
      <w:proofErr w:type="gramEnd"/>
      <w:r w:rsidRPr="00557461">
        <w:rPr>
          <w:rFonts w:cs="Times New Roman"/>
          <w:bCs/>
          <w:kern w:val="24"/>
        </w:rPr>
        <w:t xml:space="preserve"> a 500.000 por mm3 ). Su función es la coagulación sanguínea.</w:t>
      </w:r>
    </w:p>
    <w:p w:rsidR="00557461" w:rsidRPr="00557461" w:rsidRDefault="00557461" w:rsidP="00557461">
      <w:pPr>
        <w:autoSpaceDE w:val="0"/>
        <w:autoSpaceDN w:val="0"/>
        <w:adjustRightInd w:val="0"/>
        <w:spacing w:after="0" w:line="240" w:lineRule="auto"/>
        <w:rPr>
          <w:rFonts w:cs="Times New Roman"/>
          <w:bCs/>
          <w:kern w:val="24"/>
        </w:rPr>
      </w:pPr>
    </w:p>
    <w:p w:rsidR="00637CB0" w:rsidRPr="00557461" w:rsidRDefault="00637CB0" w:rsidP="00557461">
      <w:pPr>
        <w:numPr>
          <w:ilvl w:val="0"/>
          <w:numId w:val="13"/>
        </w:numPr>
        <w:autoSpaceDE w:val="0"/>
        <w:autoSpaceDN w:val="0"/>
        <w:adjustRightInd w:val="0"/>
        <w:spacing w:after="0" w:line="240" w:lineRule="auto"/>
        <w:ind w:left="284" w:hanging="142"/>
        <w:rPr>
          <w:rFonts w:cs="Times New Roman"/>
          <w:bCs/>
          <w:kern w:val="24"/>
        </w:rPr>
      </w:pPr>
      <w:r w:rsidRPr="00557461">
        <w:rPr>
          <w:rFonts w:cs="Times New Roman"/>
          <w:bCs/>
          <w:kern w:val="24"/>
        </w:rPr>
        <w:t xml:space="preserve">La coagulación  ayuda a mantener  constante el volumen sanguíneo, </w:t>
      </w:r>
      <w:proofErr w:type="spellStart"/>
      <w:r w:rsidRPr="00557461">
        <w:rPr>
          <w:rFonts w:cs="Times New Roman"/>
          <w:bCs/>
          <w:kern w:val="24"/>
        </w:rPr>
        <w:t>hemostasis</w:t>
      </w:r>
      <w:proofErr w:type="spellEnd"/>
      <w:r w:rsidRPr="00557461">
        <w:rPr>
          <w:rFonts w:cs="Times New Roman"/>
          <w:bCs/>
          <w:kern w:val="24"/>
        </w:rPr>
        <w:t>, impidiendo la pérdida de sangre.</w:t>
      </w:r>
    </w:p>
    <w:p w:rsidR="00637CB0" w:rsidRPr="00557461" w:rsidRDefault="00637CB0" w:rsidP="00557461">
      <w:pPr>
        <w:numPr>
          <w:ilvl w:val="0"/>
          <w:numId w:val="13"/>
        </w:numPr>
        <w:autoSpaceDE w:val="0"/>
        <w:autoSpaceDN w:val="0"/>
        <w:adjustRightInd w:val="0"/>
        <w:spacing w:after="0" w:line="240" w:lineRule="auto"/>
        <w:ind w:left="284" w:hanging="142"/>
        <w:rPr>
          <w:rFonts w:cs="Times New Roman"/>
          <w:bCs/>
          <w:kern w:val="24"/>
        </w:rPr>
      </w:pPr>
      <w:r w:rsidRPr="00557461">
        <w:rPr>
          <w:rFonts w:cs="Times New Roman"/>
          <w:bCs/>
          <w:kern w:val="24"/>
        </w:rPr>
        <w:t>La coagulación es un proceso que   comienza con una serie de reacciones cuando la sangre está en contacto con la superficie dañada.</w:t>
      </w:r>
    </w:p>
    <w:p w:rsidR="00637CB0" w:rsidRDefault="00637CB0" w:rsidP="00637CB0">
      <w:pPr>
        <w:autoSpaceDE w:val="0"/>
        <w:autoSpaceDN w:val="0"/>
        <w:adjustRightInd w:val="0"/>
        <w:spacing w:after="0" w:line="240" w:lineRule="auto"/>
        <w:ind w:left="540" w:hanging="540"/>
        <w:rPr>
          <w:rFonts w:cs="Times New Roman"/>
          <w:bCs/>
          <w:kern w:val="24"/>
        </w:rPr>
      </w:pPr>
    </w:p>
    <w:p w:rsidR="00557461" w:rsidRDefault="00557461" w:rsidP="00637CB0">
      <w:pPr>
        <w:autoSpaceDE w:val="0"/>
        <w:autoSpaceDN w:val="0"/>
        <w:adjustRightInd w:val="0"/>
        <w:spacing w:after="0" w:line="240" w:lineRule="auto"/>
        <w:ind w:left="540" w:hanging="540"/>
        <w:rPr>
          <w:rFonts w:cs="Times New Roman"/>
          <w:bCs/>
          <w:kern w:val="24"/>
        </w:rPr>
      </w:pPr>
    </w:p>
    <w:p w:rsidR="00557461" w:rsidRPr="00557461" w:rsidRDefault="00557461" w:rsidP="00637CB0">
      <w:pPr>
        <w:autoSpaceDE w:val="0"/>
        <w:autoSpaceDN w:val="0"/>
        <w:adjustRightInd w:val="0"/>
        <w:spacing w:after="0" w:line="240" w:lineRule="auto"/>
        <w:ind w:left="540" w:hanging="540"/>
        <w:rPr>
          <w:rFonts w:cs="Times New Roman"/>
          <w:bCs/>
          <w:kern w:val="24"/>
        </w:rPr>
      </w:pPr>
    </w:p>
    <w:p w:rsidR="00557461" w:rsidRDefault="00557461" w:rsidP="00557461">
      <w:pPr>
        <w:autoSpaceDE w:val="0"/>
        <w:autoSpaceDN w:val="0"/>
        <w:adjustRightInd w:val="0"/>
        <w:spacing w:after="0" w:line="240" w:lineRule="auto"/>
        <w:ind w:left="540"/>
        <w:rPr>
          <w:rFonts w:cs="Century Gothic"/>
          <w:b/>
          <w:bCs/>
          <w:kern w:val="24"/>
          <w:u w:val="single"/>
        </w:rPr>
      </w:pPr>
    </w:p>
    <w:p w:rsidR="00637CB0" w:rsidRPr="00557461" w:rsidRDefault="00637CB0" w:rsidP="00557461">
      <w:pPr>
        <w:autoSpaceDE w:val="0"/>
        <w:autoSpaceDN w:val="0"/>
        <w:adjustRightInd w:val="0"/>
        <w:spacing w:after="0" w:line="240" w:lineRule="auto"/>
        <w:ind w:left="540"/>
        <w:rPr>
          <w:rFonts w:cs="Century Gothic"/>
          <w:bCs/>
          <w:kern w:val="24"/>
        </w:rPr>
      </w:pPr>
      <w:r w:rsidRPr="00557461">
        <w:rPr>
          <w:rFonts w:cs="Century Gothic"/>
          <w:b/>
          <w:bCs/>
          <w:kern w:val="24"/>
          <w:u w:val="single"/>
        </w:rPr>
        <w:lastRenderedPageBreak/>
        <w:t>La Coagulación sanguínea</w:t>
      </w:r>
      <w:r w:rsidRPr="00557461">
        <w:rPr>
          <w:rFonts w:cs="Century Gothic"/>
          <w:bCs/>
          <w:kern w:val="24"/>
        </w:rPr>
        <w:t>.</w:t>
      </w:r>
    </w:p>
    <w:p w:rsidR="00557461" w:rsidRDefault="00557461" w:rsidP="00557461">
      <w:pPr>
        <w:autoSpaceDE w:val="0"/>
        <w:autoSpaceDN w:val="0"/>
        <w:adjustRightInd w:val="0"/>
        <w:spacing w:after="0" w:line="240" w:lineRule="auto"/>
        <w:ind w:left="540"/>
        <w:rPr>
          <w:rFonts w:cs="Century Gothic"/>
          <w:bCs/>
          <w:kern w:val="24"/>
        </w:rPr>
      </w:pPr>
    </w:p>
    <w:p w:rsidR="00557461" w:rsidRDefault="00557461" w:rsidP="00557461">
      <w:pPr>
        <w:autoSpaceDE w:val="0"/>
        <w:autoSpaceDN w:val="0"/>
        <w:adjustRightInd w:val="0"/>
        <w:spacing w:after="0" w:line="240" w:lineRule="auto"/>
        <w:ind w:left="540"/>
        <w:rPr>
          <w:rFonts w:cs="Century Gothic"/>
          <w:bCs/>
          <w:kern w:val="24"/>
        </w:rPr>
      </w:pPr>
      <w:r>
        <w:rPr>
          <w:rFonts w:cs="Century Gothic"/>
          <w:bCs/>
          <w:noProof/>
          <w:kern w:val="24"/>
          <w:lang w:eastAsia="es-ES"/>
        </w:rPr>
        <w:drawing>
          <wp:inline distT="0" distB="0" distL="0" distR="0">
            <wp:extent cx="5612130" cy="3156823"/>
            <wp:effectExtent l="19050" t="0" r="762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557461" w:rsidRDefault="00557461" w:rsidP="00557461">
      <w:pPr>
        <w:autoSpaceDE w:val="0"/>
        <w:autoSpaceDN w:val="0"/>
        <w:adjustRightInd w:val="0"/>
        <w:spacing w:after="0" w:line="240" w:lineRule="auto"/>
        <w:ind w:left="540"/>
        <w:rPr>
          <w:rFonts w:cs="Century Gothic"/>
          <w:bCs/>
          <w:kern w:val="24"/>
        </w:rPr>
      </w:pPr>
    </w:p>
    <w:p w:rsidR="00557461" w:rsidRDefault="00557461" w:rsidP="00557461">
      <w:pPr>
        <w:autoSpaceDE w:val="0"/>
        <w:autoSpaceDN w:val="0"/>
        <w:adjustRightInd w:val="0"/>
        <w:spacing w:after="0" w:line="240" w:lineRule="auto"/>
        <w:ind w:left="540"/>
        <w:rPr>
          <w:rFonts w:cs="Century Gothic"/>
          <w:bCs/>
          <w:kern w:val="24"/>
        </w:rPr>
      </w:pPr>
    </w:p>
    <w:p w:rsidR="00557461" w:rsidRDefault="00557461" w:rsidP="00557461">
      <w:pPr>
        <w:autoSpaceDE w:val="0"/>
        <w:autoSpaceDN w:val="0"/>
        <w:adjustRightInd w:val="0"/>
        <w:spacing w:after="0" w:line="240" w:lineRule="auto"/>
        <w:ind w:left="540"/>
        <w:rPr>
          <w:rFonts w:cs="Century Gothic"/>
          <w:bCs/>
          <w:kern w:val="24"/>
        </w:rPr>
      </w:pPr>
    </w:p>
    <w:p w:rsidR="00557461" w:rsidRPr="00557461" w:rsidRDefault="00557461" w:rsidP="00557461">
      <w:pPr>
        <w:autoSpaceDE w:val="0"/>
        <w:autoSpaceDN w:val="0"/>
        <w:adjustRightInd w:val="0"/>
        <w:spacing w:after="0" w:line="240" w:lineRule="auto"/>
        <w:ind w:left="540"/>
        <w:rPr>
          <w:rFonts w:cs="Century Gothic"/>
          <w:bCs/>
          <w:kern w:val="24"/>
        </w:rPr>
      </w:pPr>
    </w:p>
    <w:p w:rsidR="00637CB0" w:rsidRDefault="00637CB0" w:rsidP="00557461">
      <w:pPr>
        <w:autoSpaceDE w:val="0"/>
        <w:autoSpaceDN w:val="0"/>
        <w:adjustRightInd w:val="0"/>
        <w:spacing w:after="0" w:line="240" w:lineRule="auto"/>
        <w:rPr>
          <w:rFonts w:cs="Century Gothic"/>
          <w:b/>
          <w:bCs/>
          <w:kern w:val="24"/>
          <w:u w:val="single"/>
        </w:rPr>
      </w:pPr>
      <w:r w:rsidRPr="00557461">
        <w:rPr>
          <w:rFonts w:cs="Century Gothic"/>
          <w:b/>
          <w:bCs/>
          <w:kern w:val="24"/>
          <w:u w:val="single"/>
        </w:rPr>
        <w:t>Coagulación</w:t>
      </w:r>
    </w:p>
    <w:p w:rsidR="00557461" w:rsidRDefault="00557461" w:rsidP="00557461">
      <w:pPr>
        <w:autoSpaceDE w:val="0"/>
        <w:autoSpaceDN w:val="0"/>
        <w:adjustRightInd w:val="0"/>
        <w:spacing w:after="0" w:line="240" w:lineRule="auto"/>
        <w:rPr>
          <w:rFonts w:cs="Century Gothic"/>
          <w:b/>
          <w:bCs/>
          <w:kern w:val="24"/>
          <w:u w:val="single"/>
        </w:rPr>
      </w:pPr>
    </w:p>
    <w:p w:rsidR="00557461" w:rsidRPr="00557461" w:rsidRDefault="00557461" w:rsidP="00557461">
      <w:pPr>
        <w:autoSpaceDE w:val="0"/>
        <w:autoSpaceDN w:val="0"/>
        <w:adjustRightInd w:val="0"/>
        <w:spacing w:after="0" w:line="240" w:lineRule="auto"/>
        <w:rPr>
          <w:rFonts w:cs="Century Gothic"/>
          <w:b/>
          <w:bCs/>
          <w:kern w:val="24"/>
          <w:u w:val="single"/>
        </w:rPr>
      </w:pPr>
      <w:r w:rsidRPr="00557461">
        <w:rPr>
          <w:rFonts w:cs="Century Gothic"/>
          <w:b/>
          <w:bCs/>
          <w:kern w:val="24"/>
          <w:u w:val="single"/>
        </w:rPr>
        <w:drawing>
          <wp:anchor distT="0" distB="0" distL="114300" distR="114300" simplePos="0" relativeHeight="251658240" behindDoc="0" locked="0" layoutInCell="1" allowOverlap="1">
            <wp:simplePos x="0" y="0"/>
            <wp:positionH relativeFrom="column">
              <wp:posOffset>158115</wp:posOffset>
            </wp:positionH>
            <wp:positionV relativeFrom="paragraph">
              <wp:posOffset>55880</wp:posOffset>
            </wp:positionV>
            <wp:extent cx="2543175" cy="3810000"/>
            <wp:effectExtent l="19050" t="0" r="9525" b="0"/>
            <wp:wrapSquare wrapText="bothSides"/>
            <wp:docPr id="7" name="Imagen 5" descr="coagulo"/>
            <wp:cNvGraphicFramePr/>
            <a:graphic xmlns:a="http://schemas.openxmlformats.org/drawingml/2006/main">
              <a:graphicData uri="http://schemas.openxmlformats.org/drawingml/2006/picture">
                <pic:pic xmlns:pic="http://schemas.openxmlformats.org/drawingml/2006/picture">
                  <pic:nvPicPr>
                    <pic:cNvPr id="32772" name="Picture 4" descr="coagulo"/>
                    <pic:cNvPicPr>
                      <a:picLocks noChangeAspect="1" noChangeArrowheads="1"/>
                    </pic:cNvPicPr>
                  </pic:nvPicPr>
                  <pic:blipFill>
                    <a:blip r:embed="rId11">
                      <a:lum bright="-12000" contrast="30000"/>
                    </a:blip>
                    <a:srcRect/>
                    <a:stretch>
                      <a:fillRect/>
                    </a:stretch>
                  </pic:blipFill>
                  <pic:spPr bwMode="auto">
                    <a:xfrm>
                      <a:off x="0" y="0"/>
                      <a:ext cx="2543175" cy="3810000"/>
                    </a:xfrm>
                    <a:prstGeom prst="rect">
                      <a:avLst/>
                    </a:prstGeom>
                    <a:noFill/>
                    <a:ln w="9525">
                      <a:noFill/>
                      <a:miter lim="800000"/>
                      <a:headEnd/>
                      <a:tailEnd/>
                    </a:ln>
                  </pic:spPr>
                </pic:pic>
              </a:graphicData>
            </a:graphic>
          </wp:anchor>
        </w:drawing>
      </w:r>
    </w:p>
    <w:p w:rsidR="00557461" w:rsidRDefault="00557461" w:rsidP="00557461">
      <w:pPr>
        <w:autoSpaceDE w:val="0"/>
        <w:autoSpaceDN w:val="0"/>
        <w:adjustRightInd w:val="0"/>
        <w:spacing w:after="0" w:line="240" w:lineRule="auto"/>
        <w:jc w:val="center"/>
        <w:rPr>
          <w:rFonts w:cs="Century Gothic"/>
          <w:bCs/>
          <w:kern w:val="24"/>
        </w:rPr>
      </w:pPr>
    </w:p>
    <w:p w:rsidR="00557461" w:rsidRDefault="00557461" w:rsidP="00557461">
      <w:pPr>
        <w:autoSpaceDE w:val="0"/>
        <w:autoSpaceDN w:val="0"/>
        <w:adjustRightInd w:val="0"/>
        <w:spacing w:after="0" w:line="240" w:lineRule="auto"/>
        <w:jc w:val="center"/>
        <w:rPr>
          <w:rFonts w:cs="Century Gothic"/>
          <w:bCs/>
          <w:kern w:val="24"/>
        </w:rPr>
      </w:pPr>
    </w:p>
    <w:p w:rsidR="00557461" w:rsidRDefault="00557461" w:rsidP="00557461">
      <w:pPr>
        <w:autoSpaceDE w:val="0"/>
        <w:autoSpaceDN w:val="0"/>
        <w:adjustRightInd w:val="0"/>
        <w:spacing w:after="0" w:line="240" w:lineRule="auto"/>
        <w:jc w:val="center"/>
        <w:rPr>
          <w:rFonts w:cs="Century Gothic"/>
          <w:bCs/>
          <w:kern w:val="24"/>
        </w:rPr>
      </w:pPr>
    </w:p>
    <w:p w:rsidR="00557461" w:rsidRDefault="00557461" w:rsidP="00557461">
      <w:pPr>
        <w:autoSpaceDE w:val="0"/>
        <w:autoSpaceDN w:val="0"/>
        <w:adjustRightInd w:val="0"/>
        <w:spacing w:after="0" w:line="240" w:lineRule="auto"/>
        <w:jc w:val="center"/>
        <w:rPr>
          <w:rFonts w:cs="Century Gothic"/>
          <w:bCs/>
          <w:kern w:val="24"/>
        </w:rPr>
      </w:pPr>
    </w:p>
    <w:p w:rsidR="00557461" w:rsidRDefault="00557461" w:rsidP="00557461">
      <w:pPr>
        <w:autoSpaceDE w:val="0"/>
        <w:autoSpaceDN w:val="0"/>
        <w:adjustRightInd w:val="0"/>
        <w:spacing w:after="0" w:line="240" w:lineRule="auto"/>
        <w:jc w:val="center"/>
        <w:rPr>
          <w:rFonts w:cs="Century Gothic"/>
          <w:bCs/>
          <w:kern w:val="24"/>
        </w:rPr>
      </w:pPr>
    </w:p>
    <w:p w:rsidR="00557461" w:rsidRDefault="00557461" w:rsidP="00557461">
      <w:pPr>
        <w:autoSpaceDE w:val="0"/>
        <w:autoSpaceDN w:val="0"/>
        <w:adjustRightInd w:val="0"/>
        <w:spacing w:after="0" w:line="240" w:lineRule="auto"/>
        <w:jc w:val="center"/>
        <w:rPr>
          <w:rFonts w:cs="Century Gothic"/>
          <w:bCs/>
          <w:kern w:val="24"/>
        </w:rPr>
      </w:pPr>
    </w:p>
    <w:p w:rsidR="00557461" w:rsidRDefault="00557461" w:rsidP="00557461">
      <w:pPr>
        <w:autoSpaceDE w:val="0"/>
        <w:autoSpaceDN w:val="0"/>
        <w:adjustRightInd w:val="0"/>
        <w:spacing w:after="0" w:line="240" w:lineRule="auto"/>
        <w:jc w:val="center"/>
        <w:rPr>
          <w:rFonts w:cs="Century Gothic"/>
          <w:bCs/>
          <w:kern w:val="24"/>
        </w:rPr>
      </w:pPr>
    </w:p>
    <w:p w:rsidR="00557461" w:rsidRDefault="00557461" w:rsidP="00557461">
      <w:pPr>
        <w:autoSpaceDE w:val="0"/>
        <w:autoSpaceDN w:val="0"/>
        <w:adjustRightInd w:val="0"/>
        <w:spacing w:after="0" w:line="240" w:lineRule="auto"/>
        <w:jc w:val="center"/>
        <w:rPr>
          <w:rFonts w:cs="Century Gothic"/>
          <w:bCs/>
          <w:kern w:val="24"/>
        </w:rPr>
      </w:pPr>
    </w:p>
    <w:p w:rsidR="00557461" w:rsidRDefault="00557461" w:rsidP="00557461">
      <w:pPr>
        <w:autoSpaceDE w:val="0"/>
        <w:autoSpaceDN w:val="0"/>
        <w:adjustRightInd w:val="0"/>
        <w:spacing w:after="0" w:line="240" w:lineRule="auto"/>
        <w:jc w:val="center"/>
        <w:rPr>
          <w:rFonts w:cs="Century Gothic"/>
          <w:bCs/>
          <w:kern w:val="24"/>
        </w:rPr>
      </w:pPr>
    </w:p>
    <w:p w:rsidR="00557461" w:rsidRDefault="00557461" w:rsidP="00557461">
      <w:pPr>
        <w:autoSpaceDE w:val="0"/>
        <w:autoSpaceDN w:val="0"/>
        <w:adjustRightInd w:val="0"/>
        <w:spacing w:after="0" w:line="240" w:lineRule="auto"/>
        <w:jc w:val="center"/>
        <w:rPr>
          <w:rFonts w:cs="Century Gothic"/>
          <w:bCs/>
          <w:kern w:val="24"/>
        </w:rPr>
      </w:pPr>
    </w:p>
    <w:p w:rsidR="00557461" w:rsidRDefault="00557461" w:rsidP="00557461">
      <w:pPr>
        <w:autoSpaceDE w:val="0"/>
        <w:autoSpaceDN w:val="0"/>
        <w:adjustRightInd w:val="0"/>
        <w:spacing w:after="0" w:line="240" w:lineRule="auto"/>
        <w:jc w:val="center"/>
        <w:rPr>
          <w:rFonts w:cs="Century Gothic"/>
          <w:bCs/>
          <w:kern w:val="24"/>
        </w:rPr>
      </w:pPr>
    </w:p>
    <w:p w:rsidR="00557461" w:rsidRDefault="00557461" w:rsidP="00557461">
      <w:pPr>
        <w:autoSpaceDE w:val="0"/>
        <w:autoSpaceDN w:val="0"/>
        <w:adjustRightInd w:val="0"/>
        <w:spacing w:after="0" w:line="240" w:lineRule="auto"/>
        <w:jc w:val="center"/>
        <w:rPr>
          <w:rFonts w:cs="Century Gothic"/>
          <w:bCs/>
          <w:kern w:val="24"/>
        </w:rPr>
      </w:pPr>
    </w:p>
    <w:p w:rsidR="00557461" w:rsidRDefault="00557461" w:rsidP="00557461">
      <w:pPr>
        <w:autoSpaceDE w:val="0"/>
        <w:autoSpaceDN w:val="0"/>
        <w:adjustRightInd w:val="0"/>
        <w:spacing w:after="0" w:line="240" w:lineRule="auto"/>
        <w:jc w:val="center"/>
        <w:rPr>
          <w:rFonts w:cs="Century Gothic"/>
          <w:bCs/>
          <w:kern w:val="24"/>
        </w:rPr>
      </w:pPr>
    </w:p>
    <w:p w:rsidR="00557461" w:rsidRDefault="00557461" w:rsidP="00557461">
      <w:pPr>
        <w:autoSpaceDE w:val="0"/>
        <w:autoSpaceDN w:val="0"/>
        <w:adjustRightInd w:val="0"/>
        <w:spacing w:after="0" w:line="240" w:lineRule="auto"/>
        <w:jc w:val="center"/>
        <w:rPr>
          <w:rFonts w:cs="Century Gothic"/>
          <w:bCs/>
          <w:kern w:val="24"/>
        </w:rPr>
      </w:pPr>
    </w:p>
    <w:p w:rsidR="00557461" w:rsidRDefault="00557461" w:rsidP="00557461">
      <w:pPr>
        <w:autoSpaceDE w:val="0"/>
        <w:autoSpaceDN w:val="0"/>
        <w:adjustRightInd w:val="0"/>
        <w:spacing w:after="0" w:line="240" w:lineRule="auto"/>
        <w:jc w:val="center"/>
        <w:rPr>
          <w:rFonts w:cs="Century Gothic"/>
          <w:bCs/>
          <w:kern w:val="24"/>
        </w:rPr>
      </w:pPr>
    </w:p>
    <w:p w:rsidR="00557461" w:rsidRDefault="00557461" w:rsidP="00557461">
      <w:pPr>
        <w:autoSpaceDE w:val="0"/>
        <w:autoSpaceDN w:val="0"/>
        <w:adjustRightInd w:val="0"/>
        <w:spacing w:after="0" w:line="240" w:lineRule="auto"/>
        <w:jc w:val="center"/>
        <w:rPr>
          <w:rFonts w:cs="Century Gothic"/>
          <w:bCs/>
          <w:kern w:val="24"/>
        </w:rPr>
      </w:pPr>
    </w:p>
    <w:p w:rsidR="00557461" w:rsidRDefault="00557461" w:rsidP="00557461">
      <w:pPr>
        <w:autoSpaceDE w:val="0"/>
        <w:autoSpaceDN w:val="0"/>
        <w:adjustRightInd w:val="0"/>
        <w:spacing w:after="0" w:line="240" w:lineRule="auto"/>
        <w:jc w:val="center"/>
        <w:rPr>
          <w:rFonts w:cs="Century Gothic"/>
          <w:bCs/>
          <w:kern w:val="24"/>
        </w:rPr>
      </w:pPr>
    </w:p>
    <w:p w:rsidR="00557461" w:rsidRDefault="00557461" w:rsidP="00557461">
      <w:pPr>
        <w:autoSpaceDE w:val="0"/>
        <w:autoSpaceDN w:val="0"/>
        <w:adjustRightInd w:val="0"/>
        <w:spacing w:after="0" w:line="240" w:lineRule="auto"/>
        <w:jc w:val="center"/>
        <w:rPr>
          <w:rFonts w:cs="Century Gothic"/>
          <w:bCs/>
          <w:kern w:val="24"/>
        </w:rPr>
      </w:pPr>
    </w:p>
    <w:p w:rsidR="00557461" w:rsidRDefault="00557461" w:rsidP="00557461">
      <w:pPr>
        <w:autoSpaceDE w:val="0"/>
        <w:autoSpaceDN w:val="0"/>
        <w:adjustRightInd w:val="0"/>
        <w:spacing w:after="0" w:line="240" w:lineRule="auto"/>
        <w:jc w:val="center"/>
        <w:rPr>
          <w:rFonts w:cs="Century Gothic"/>
          <w:bCs/>
          <w:kern w:val="24"/>
        </w:rPr>
      </w:pPr>
    </w:p>
    <w:p w:rsidR="00637CB0" w:rsidRDefault="00637CB0" w:rsidP="00557461">
      <w:pPr>
        <w:autoSpaceDE w:val="0"/>
        <w:autoSpaceDN w:val="0"/>
        <w:adjustRightInd w:val="0"/>
        <w:spacing w:after="0" w:line="240" w:lineRule="auto"/>
        <w:jc w:val="center"/>
        <w:rPr>
          <w:rFonts w:cs="Century Gothic"/>
          <w:bCs/>
          <w:kern w:val="24"/>
        </w:rPr>
      </w:pPr>
      <w:r w:rsidRPr="00557461">
        <w:rPr>
          <w:rFonts w:cs="Century Gothic"/>
          <w:bCs/>
          <w:kern w:val="24"/>
        </w:rPr>
        <w:lastRenderedPageBreak/>
        <w:t>Lumen de un vaso sanguíneo y proceso de coagulación</w:t>
      </w:r>
    </w:p>
    <w:p w:rsidR="00557461" w:rsidRPr="00557461" w:rsidRDefault="00557461" w:rsidP="00557461">
      <w:pPr>
        <w:autoSpaceDE w:val="0"/>
        <w:autoSpaceDN w:val="0"/>
        <w:adjustRightInd w:val="0"/>
        <w:spacing w:after="0" w:line="240" w:lineRule="auto"/>
        <w:jc w:val="center"/>
        <w:rPr>
          <w:rFonts w:cs="Century Gothic"/>
          <w:bCs/>
          <w:kern w:val="24"/>
        </w:rPr>
      </w:pPr>
      <w:r w:rsidRPr="00557461">
        <w:rPr>
          <w:rFonts w:cs="Century Gothic"/>
          <w:bCs/>
          <w:kern w:val="24"/>
        </w:rPr>
        <w:drawing>
          <wp:inline distT="0" distB="0" distL="0" distR="0">
            <wp:extent cx="5067300" cy="3171825"/>
            <wp:effectExtent l="19050" t="0" r="0" b="0"/>
            <wp:docPr id="8" name="Imagen 6" descr="FG16_12"/>
            <wp:cNvGraphicFramePr/>
            <a:graphic xmlns:a="http://schemas.openxmlformats.org/drawingml/2006/main">
              <a:graphicData uri="http://schemas.openxmlformats.org/drawingml/2006/picture">
                <pic:pic xmlns:pic="http://schemas.openxmlformats.org/drawingml/2006/picture">
                  <pic:nvPicPr>
                    <pic:cNvPr id="33795" name="Picture 4" descr="FG16_12"/>
                    <pic:cNvPicPr>
                      <a:picLocks noGrp="1" noChangeAspect="1" noChangeArrowheads="1"/>
                    </pic:cNvPicPr>
                  </pic:nvPicPr>
                  <pic:blipFill>
                    <a:blip r:embed="rId12"/>
                    <a:srcRect/>
                    <a:stretch>
                      <a:fillRect/>
                    </a:stretch>
                  </pic:blipFill>
                  <pic:spPr bwMode="auto">
                    <a:xfrm>
                      <a:off x="0" y="0"/>
                      <a:ext cx="5068920" cy="3172839"/>
                    </a:xfrm>
                    <a:prstGeom prst="rect">
                      <a:avLst/>
                    </a:prstGeom>
                    <a:noFill/>
                    <a:ln w="9525">
                      <a:noFill/>
                      <a:miter lim="800000"/>
                      <a:headEnd/>
                      <a:tailEnd/>
                    </a:ln>
                  </pic:spPr>
                </pic:pic>
              </a:graphicData>
            </a:graphic>
          </wp:inline>
        </w:drawing>
      </w:r>
    </w:p>
    <w:p w:rsidR="00637CB0" w:rsidRPr="00EA38A2" w:rsidRDefault="00637CB0" w:rsidP="00EA38A2">
      <w:pPr>
        <w:autoSpaceDE w:val="0"/>
        <w:autoSpaceDN w:val="0"/>
        <w:adjustRightInd w:val="0"/>
        <w:spacing w:after="0" w:line="240" w:lineRule="auto"/>
        <w:rPr>
          <w:rFonts w:cs="Century Gothic"/>
          <w:b/>
          <w:bCs/>
          <w:kern w:val="24"/>
          <w:u w:val="single"/>
        </w:rPr>
      </w:pPr>
      <w:r w:rsidRPr="00EA38A2">
        <w:rPr>
          <w:rFonts w:cs="Century Gothic"/>
          <w:b/>
          <w:bCs/>
          <w:kern w:val="24"/>
          <w:u w:val="single"/>
        </w:rPr>
        <w:t>Transfusión sanguínea.</w:t>
      </w:r>
    </w:p>
    <w:p w:rsidR="00EA38A2" w:rsidRDefault="00EA38A2" w:rsidP="00637CB0">
      <w:pPr>
        <w:autoSpaceDE w:val="0"/>
        <w:autoSpaceDN w:val="0"/>
        <w:adjustRightInd w:val="0"/>
        <w:spacing w:after="0" w:line="240" w:lineRule="auto"/>
        <w:ind w:left="540" w:hanging="540"/>
        <w:rPr>
          <w:rFonts w:cs="Times New Roman"/>
          <w:bCs/>
          <w:kern w:val="24"/>
        </w:rPr>
      </w:pPr>
    </w:p>
    <w:p w:rsidR="00637CB0" w:rsidRDefault="00637CB0" w:rsidP="00637CB0">
      <w:pPr>
        <w:autoSpaceDE w:val="0"/>
        <w:autoSpaceDN w:val="0"/>
        <w:adjustRightInd w:val="0"/>
        <w:spacing w:after="0" w:line="240" w:lineRule="auto"/>
        <w:ind w:left="540" w:hanging="540"/>
        <w:rPr>
          <w:rFonts w:cs="Times New Roman"/>
          <w:bCs/>
          <w:kern w:val="24"/>
        </w:rPr>
      </w:pPr>
      <w:r w:rsidRPr="00557461">
        <w:rPr>
          <w:rFonts w:cs="Times New Roman"/>
          <w:bCs/>
          <w:kern w:val="24"/>
        </w:rPr>
        <w:t>¿Qué significa  tener  incompatibilidad sanguínea?</w:t>
      </w:r>
    </w:p>
    <w:p w:rsidR="00EA38A2" w:rsidRDefault="00EA38A2" w:rsidP="00637CB0">
      <w:pPr>
        <w:autoSpaceDE w:val="0"/>
        <w:autoSpaceDN w:val="0"/>
        <w:adjustRightInd w:val="0"/>
        <w:spacing w:after="0" w:line="240" w:lineRule="auto"/>
        <w:ind w:left="540" w:hanging="540"/>
        <w:rPr>
          <w:rFonts w:cs="Times New Roman"/>
          <w:bCs/>
          <w:kern w:val="24"/>
        </w:rPr>
      </w:pPr>
    </w:p>
    <w:p w:rsidR="00EA38A2" w:rsidRDefault="00EA38A2" w:rsidP="00EA38A2">
      <w:pPr>
        <w:autoSpaceDE w:val="0"/>
        <w:autoSpaceDN w:val="0"/>
        <w:adjustRightInd w:val="0"/>
        <w:spacing w:after="0" w:line="240" w:lineRule="auto"/>
        <w:rPr>
          <w:rFonts w:cs="Times New Roman"/>
          <w:bCs/>
          <w:kern w:val="24"/>
        </w:rPr>
      </w:pPr>
      <w:r w:rsidRPr="00EA38A2">
        <w:rPr>
          <w:rFonts w:cs="Times New Roman"/>
          <w:bCs/>
          <w:kern w:val="24"/>
        </w:rPr>
        <w:t xml:space="preserve">En 1930 Karl </w:t>
      </w:r>
      <w:proofErr w:type="spellStart"/>
      <w:proofErr w:type="gramStart"/>
      <w:r w:rsidRPr="00EA38A2">
        <w:rPr>
          <w:rFonts w:cs="Times New Roman"/>
          <w:bCs/>
          <w:kern w:val="24"/>
        </w:rPr>
        <w:t>Landsteiner</w:t>
      </w:r>
      <w:proofErr w:type="spellEnd"/>
      <w:r w:rsidRPr="00EA38A2">
        <w:rPr>
          <w:rFonts w:cs="Times New Roman"/>
          <w:bCs/>
          <w:kern w:val="24"/>
        </w:rPr>
        <w:t xml:space="preserve"> ,</w:t>
      </w:r>
      <w:proofErr w:type="gramEnd"/>
      <w:r w:rsidRPr="00EA38A2">
        <w:rPr>
          <w:rFonts w:cs="Times New Roman"/>
          <w:bCs/>
          <w:kern w:val="24"/>
        </w:rPr>
        <w:t xml:space="preserve"> austríaco descubrió que existían asociados  al  glóbulo rojo los antígenos A y B y asociados al plasma  los anticuerpos naturales anti A y anti B. Hoy se sabe que en la membrana de los glóbulos rojos existen proteínas llamadas </w:t>
      </w:r>
      <w:proofErr w:type="gramStart"/>
      <w:r w:rsidRPr="00EA38A2">
        <w:rPr>
          <w:rFonts w:cs="Times New Roman"/>
          <w:bCs/>
          <w:kern w:val="24"/>
        </w:rPr>
        <w:t>antígenos</w:t>
      </w:r>
      <w:proofErr w:type="gramEnd"/>
      <w:r w:rsidRPr="00EA38A2">
        <w:rPr>
          <w:rFonts w:cs="Times New Roman"/>
          <w:bCs/>
          <w:kern w:val="24"/>
        </w:rPr>
        <w:t xml:space="preserve"> o aglutinógenos y que estas inducen a una reacción contraria del plasma  formando anticuerpos en aquellas personas  que carecen del antígeno.</w:t>
      </w:r>
    </w:p>
    <w:p w:rsidR="00EA38A2" w:rsidRPr="00EA38A2" w:rsidRDefault="00EA38A2" w:rsidP="00EA38A2">
      <w:pPr>
        <w:autoSpaceDE w:val="0"/>
        <w:autoSpaceDN w:val="0"/>
        <w:adjustRightInd w:val="0"/>
        <w:spacing w:after="0" w:line="240" w:lineRule="auto"/>
        <w:rPr>
          <w:rFonts w:cs="Times New Roman"/>
          <w:bCs/>
          <w:kern w:val="24"/>
        </w:rPr>
      </w:pPr>
    </w:p>
    <w:p w:rsidR="00EA38A2" w:rsidRPr="00EA38A2" w:rsidRDefault="00EA38A2" w:rsidP="00EA38A2">
      <w:pPr>
        <w:autoSpaceDE w:val="0"/>
        <w:autoSpaceDN w:val="0"/>
        <w:adjustRightInd w:val="0"/>
        <w:spacing w:after="0" w:line="240" w:lineRule="auto"/>
        <w:rPr>
          <w:rFonts w:cs="Times New Roman"/>
          <w:bCs/>
          <w:kern w:val="24"/>
        </w:rPr>
      </w:pPr>
      <w:r w:rsidRPr="00EA38A2">
        <w:rPr>
          <w:rFonts w:cs="Times New Roman"/>
          <w:bCs/>
          <w:kern w:val="24"/>
        </w:rPr>
        <w:t>La reacción antígeno – anticuerpo se denomina aglutinación que se refiere al agrupamiento  de los glóbulos rojos y la pérdida de su función.</w:t>
      </w:r>
    </w:p>
    <w:p w:rsidR="00EA38A2" w:rsidRPr="00557461" w:rsidRDefault="00EA38A2" w:rsidP="00637CB0">
      <w:pPr>
        <w:autoSpaceDE w:val="0"/>
        <w:autoSpaceDN w:val="0"/>
        <w:adjustRightInd w:val="0"/>
        <w:spacing w:after="0" w:line="240" w:lineRule="auto"/>
        <w:ind w:left="540" w:hanging="540"/>
        <w:rPr>
          <w:rFonts w:cs="Times New Roman"/>
          <w:bCs/>
          <w:kern w:val="24"/>
        </w:rPr>
      </w:pPr>
    </w:p>
    <w:p w:rsidR="00637CB0" w:rsidRDefault="00637CB0" w:rsidP="00EA38A2">
      <w:pPr>
        <w:autoSpaceDE w:val="0"/>
        <w:autoSpaceDN w:val="0"/>
        <w:adjustRightInd w:val="0"/>
        <w:spacing w:after="0" w:line="240" w:lineRule="auto"/>
        <w:rPr>
          <w:rFonts w:cs="Century Gothic"/>
          <w:bCs/>
          <w:kern w:val="24"/>
        </w:rPr>
      </w:pPr>
      <w:r w:rsidRPr="00557461">
        <w:rPr>
          <w:rFonts w:cs="Century Gothic"/>
          <w:bCs/>
          <w:kern w:val="24"/>
        </w:rPr>
        <w:t>Grupos sanguíneos:</w:t>
      </w:r>
    </w:p>
    <w:p w:rsidR="00EA38A2" w:rsidRDefault="00EA38A2" w:rsidP="00EA38A2">
      <w:pPr>
        <w:autoSpaceDE w:val="0"/>
        <w:autoSpaceDN w:val="0"/>
        <w:adjustRightInd w:val="0"/>
        <w:spacing w:after="0" w:line="240" w:lineRule="auto"/>
        <w:rPr>
          <w:rFonts w:cs="Century Gothic"/>
          <w:bCs/>
          <w:kern w:val="24"/>
        </w:rPr>
      </w:pPr>
      <w:r>
        <w:rPr>
          <w:rFonts w:cs="Century Gothic"/>
          <w:bCs/>
          <w:noProof/>
          <w:kern w:val="24"/>
          <w:lang w:eastAsia="es-ES"/>
        </w:rPr>
        <w:drawing>
          <wp:anchor distT="0" distB="0" distL="114300" distR="114300" simplePos="0" relativeHeight="251659264" behindDoc="0" locked="0" layoutInCell="1" allowOverlap="1">
            <wp:simplePos x="0" y="0"/>
            <wp:positionH relativeFrom="column">
              <wp:posOffset>-108585</wp:posOffset>
            </wp:positionH>
            <wp:positionV relativeFrom="paragraph">
              <wp:posOffset>179705</wp:posOffset>
            </wp:positionV>
            <wp:extent cx="4219575" cy="2371725"/>
            <wp:effectExtent l="19050" t="0" r="9525" b="0"/>
            <wp:wrapSquare wrapText="bothSides"/>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219575" cy="2371725"/>
                    </a:xfrm>
                    <a:prstGeom prst="rect">
                      <a:avLst/>
                    </a:prstGeom>
                    <a:noFill/>
                    <a:ln w="9525">
                      <a:noFill/>
                      <a:miter lim="800000"/>
                      <a:headEnd/>
                      <a:tailEnd/>
                    </a:ln>
                  </pic:spPr>
                </pic:pic>
              </a:graphicData>
            </a:graphic>
          </wp:anchor>
        </w:drawing>
      </w: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Pr="00557461" w:rsidRDefault="00EA38A2" w:rsidP="00EA38A2">
      <w:pPr>
        <w:autoSpaceDE w:val="0"/>
        <w:autoSpaceDN w:val="0"/>
        <w:adjustRightInd w:val="0"/>
        <w:spacing w:after="0" w:line="240" w:lineRule="auto"/>
        <w:rPr>
          <w:rFonts w:cs="Century Gothic"/>
          <w:bCs/>
          <w:kern w:val="24"/>
        </w:rPr>
      </w:pPr>
    </w:p>
    <w:p w:rsidR="00637CB0" w:rsidRPr="00557461" w:rsidRDefault="00637CB0" w:rsidP="00EA38A2">
      <w:pPr>
        <w:autoSpaceDE w:val="0"/>
        <w:autoSpaceDN w:val="0"/>
        <w:adjustRightInd w:val="0"/>
        <w:spacing w:after="0" w:line="240" w:lineRule="auto"/>
        <w:rPr>
          <w:rFonts w:cs="Century Gothic"/>
          <w:kern w:val="24"/>
        </w:rPr>
      </w:pPr>
      <w:r w:rsidRPr="00557461">
        <w:rPr>
          <w:rFonts w:cs="Century Gothic"/>
          <w:kern w:val="24"/>
        </w:rPr>
        <w:lastRenderedPageBreak/>
        <w:t>Factor Rh</w:t>
      </w:r>
    </w:p>
    <w:p w:rsidR="00637CB0" w:rsidRPr="00557461" w:rsidRDefault="00637CB0" w:rsidP="00EA38A2">
      <w:pPr>
        <w:numPr>
          <w:ilvl w:val="0"/>
          <w:numId w:val="14"/>
        </w:numPr>
        <w:autoSpaceDE w:val="0"/>
        <w:autoSpaceDN w:val="0"/>
        <w:adjustRightInd w:val="0"/>
        <w:spacing w:after="0" w:line="240" w:lineRule="auto"/>
        <w:ind w:left="567" w:hanging="283"/>
        <w:rPr>
          <w:rFonts w:cs="Times New Roman"/>
          <w:bCs/>
          <w:kern w:val="24"/>
        </w:rPr>
      </w:pPr>
      <w:r w:rsidRPr="00557461">
        <w:rPr>
          <w:rFonts w:cs="Times New Roman"/>
          <w:bCs/>
          <w:kern w:val="24"/>
        </w:rPr>
        <w:t xml:space="preserve">Los glóbulos rojos poseen además otros  antígenos  que pueden ser accidentes post-transfusión </w:t>
      </w:r>
    </w:p>
    <w:p w:rsidR="00637CB0" w:rsidRPr="00557461" w:rsidRDefault="00637CB0" w:rsidP="00EA38A2">
      <w:pPr>
        <w:numPr>
          <w:ilvl w:val="0"/>
          <w:numId w:val="14"/>
        </w:numPr>
        <w:autoSpaceDE w:val="0"/>
        <w:autoSpaceDN w:val="0"/>
        <w:adjustRightInd w:val="0"/>
        <w:spacing w:after="0" w:line="240" w:lineRule="auto"/>
        <w:ind w:left="567" w:hanging="283"/>
        <w:rPr>
          <w:rFonts w:cs="Times New Roman"/>
          <w:bCs/>
          <w:kern w:val="24"/>
        </w:rPr>
      </w:pPr>
      <w:r w:rsidRPr="00557461">
        <w:rPr>
          <w:rFonts w:cs="Times New Roman"/>
          <w:bCs/>
          <w:kern w:val="24"/>
        </w:rPr>
        <w:t>uno de ellos es el factor Rh descubierto por primera vez en el mono Rhesus.</w:t>
      </w:r>
    </w:p>
    <w:p w:rsidR="00637CB0" w:rsidRPr="00557461" w:rsidRDefault="00637CB0" w:rsidP="00EA38A2">
      <w:pPr>
        <w:numPr>
          <w:ilvl w:val="0"/>
          <w:numId w:val="14"/>
        </w:numPr>
        <w:autoSpaceDE w:val="0"/>
        <w:autoSpaceDN w:val="0"/>
        <w:adjustRightInd w:val="0"/>
        <w:spacing w:after="0" w:line="240" w:lineRule="auto"/>
        <w:ind w:left="567" w:hanging="283"/>
        <w:rPr>
          <w:rFonts w:cs="Times New Roman"/>
          <w:bCs/>
          <w:kern w:val="24"/>
        </w:rPr>
      </w:pPr>
      <w:r w:rsidRPr="00557461">
        <w:rPr>
          <w:rFonts w:cs="Times New Roman"/>
          <w:bCs/>
          <w:kern w:val="24"/>
        </w:rPr>
        <w:t xml:space="preserve">Los individuos que tienen el factor se dice  que son </w:t>
      </w:r>
      <w:proofErr w:type="gramStart"/>
      <w:r w:rsidRPr="00557461">
        <w:rPr>
          <w:rFonts w:cs="Times New Roman"/>
          <w:bCs/>
          <w:kern w:val="24"/>
        </w:rPr>
        <w:t>Rh(</w:t>
      </w:r>
      <w:proofErr w:type="gramEnd"/>
      <w:r w:rsidRPr="00557461">
        <w:rPr>
          <w:rFonts w:cs="Times New Roman"/>
          <w:bCs/>
          <w:kern w:val="24"/>
        </w:rPr>
        <w:t>+)   y los que no lo tienen Rh(-).</w:t>
      </w:r>
    </w:p>
    <w:p w:rsidR="00EA38A2" w:rsidRDefault="00EA38A2" w:rsidP="00EA38A2">
      <w:pPr>
        <w:autoSpaceDE w:val="0"/>
        <w:autoSpaceDN w:val="0"/>
        <w:adjustRightInd w:val="0"/>
        <w:spacing w:after="0" w:line="240" w:lineRule="auto"/>
        <w:ind w:left="540"/>
        <w:rPr>
          <w:rFonts w:cs="Century Gothic"/>
          <w:bCs/>
          <w:kern w:val="24"/>
        </w:rPr>
      </w:pPr>
    </w:p>
    <w:p w:rsidR="00EA38A2" w:rsidRDefault="00EA38A2" w:rsidP="00EA38A2">
      <w:pPr>
        <w:autoSpaceDE w:val="0"/>
        <w:autoSpaceDN w:val="0"/>
        <w:adjustRightInd w:val="0"/>
        <w:spacing w:after="0" w:line="240" w:lineRule="auto"/>
        <w:ind w:left="540"/>
        <w:rPr>
          <w:rFonts w:cs="Century Gothic"/>
          <w:bCs/>
          <w:kern w:val="24"/>
        </w:rPr>
      </w:pPr>
    </w:p>
    <w:p w:rsidR="00637CB0" w:rsidRPr="00EA38A2" w:rsidRDefault="00637CB0" w:rsidP="00EA38A2">
      <w:pPr>
        <w:autoSpaceDE w:val="0"/>
        <w:autoSpaceDN w:val="0"/>
        <w:adjustRightInd w:val="0"/>
        <w:spacing w:after="0" w:line="240" w:lineRule="auto"/>
        <w:ind w:left="540"/>
        <w:jc w:val="center"/>
        <w:rPr>
          <w:rFonts w:cs="Century Gothic"/>
          <w:b/>
          <w:bCs/>
          <w:kern w:val="24"/>
        </w:rPr>
      </w:pPr>
      <w:proofErr w:type="gramStart"/>
      <w:r w:rsidRPr="00EA38A2">
        <w:rPr>
          <w:rFonts w:cs="Century Gothic"/>
          <w:b/>
          <w:bCs/>
          <w:kern w:val="24"/>
        </w:rPr>
        <w:t>Sistema Orgánicos</w:t>
      </w:r>
      <w:proofErr w:type="gramEnd"/>
      <w:r w:rsidRPr="00EA38A2">
        <w:rPr>
          <w:rFonts w:cs="Century Gothic"/>
          <w:b/>
          <w:bCs/>
          <w:kern w:val="24"/>
        </w:rPr>
        <w:t>: Circulatorio</w:t>
      </w:r>
    </w:p>
    <w:p w:rsidR="00637CB0" w:rsidRPr="00EA38A2" w:rsidRDefault="00637CB0" w:rsidP="00EA38A2">
      <w:pPr>
        <w:autoSpaceDE w:val="0"/>
        <w:autoSpaceDN w:val="0"/>
        <w:adjustRightInd w:val="0"/>
        <w:spacing w:after="0" w:line="240" w:lineRule="auto"/>
        <w:ind w:left="540" w:hanging="540"/>
        <w:jc w:val="center"/>
        <w:rPr>
          <w:rFonts w:cs="Times New Roman"/>
          <w:b/>
          <w:bCs/>
          <w:kern w:val="24"/>
        </w:rPr>
      </w:pPr>
      <w:r w:rsidRPr="00EA38A2">
        <w:rPr>
          <w:rFonts w:cs="Times New Roman"/>
          <w:b/>
          <w:bCs/>
          <w:kern w:val="24"/>
        </w:rPr>
        <w:t>Vasos sanguíneos:</w:t>
      </w:r>
    </w:p>
    <w:p w:rsidR="00637CB0" w:rsidRPr="00EA38A2" w:rsidRDefault="00637CB0" w:rsidP="00EA38A2">
      <w:pPr>
        <w:autoSpaceDE w:val="0"/>
        <w:autoSpaceDN w:val="0"/>
        <w:adjustRightInd w:val="0"/>
        <w:spacing w:after="0" w:line="240" w:lineRule="auto"/>
        <w:ind w:left="540" w:hanging="540"/>
        <w:jc w:val="center"/>
        <w:rPr>
          <w:rFonts w:cs="Times New Roman"/>
          <w:b/>
          <w:bCs/>
          <w:kern w:val="24"/>
        </w:rPr>
      </w:pPr>
      <w:r w:rsidRPr="00EA38A2">
        <w:rPr>
          <w:rFonts w:cs="Times New Roman"/>
          <w:b/>
          <w:bCs/>
          <w:kern w:val="24"/>
        </w:rPr>
        <w:t>Arterias Venas   Capilares</w:t>
      </w:r>
    </w:p>
    <w:p w:rsidR="00EA38A2" w:rsidRDefault="00EA38A2" w:rsidP="00EA38A2">
      <w:pPr>
        <w:autoSpaceDE w:val="0"/>
        <w:autoSpaceDN w:val="0"/>
        <w:adjustRightInd w:val="0"/>
        <w:spacing w:after="0" w:line="240" w:lineRule="auto"/>
        <w:ind w:left="540"/>
        <w:rPr>
          <w:rFonts w:cs="Century Gothic"/>
          <w:kern w:val="24"/>
        </w:rPr>
      </w:pPr>
    </w:p>
    <w:p w:rsidR="00EA38A2" w:rsidRDefault="00EA38A2" w:rsidP="00EA38A2">
      <w:pPr>
        <w:autoSpaceDE w:val="0"/>
        <w:autoSpaceDN w:val="0"/>
        <w:adjustRightInd w:val="0"/>
        <w:spacing w:after="0" w:line="240" w:lineRule="auto"/>
        <w:ind w:left="540"/>
        <w:rPr>
          <w:rFonts w:cs="Century Gothic"/>
          <w:kern w:val="24"/>
        </w:rPr>
      </w:pPr>
    </w:p>
    <w:p w:rsidR="00637CB0" w:rsidRPr="00EA38A2" w:rsidRDefault="00637CB0" w:rsidP="00EA38A2">
      <w:pPr>
        <w:autoSpaceDE w:val="0"/>
        <w:autoSpaceDN w:val="0"/>
        <w:adjustRightInd w:val="0"/>
        <w:spacing w:after="0" w:line="240" w:lineRule="auto"/>
        <w:ind w:left="540"/>
        <w:rPr>
          <w:rFonts w:cs="Century Gothic"/>
          <w:b/>
          <w:kern w:val="24"/>
          <w:u w:val="single"/>
        </w:rPr>
      </w:pPr>
      <w:r w:rsidRPr="00EA38A2">
        <w:rPr>
          <w:rFonts w:cs="Century Gothic"/>
          <w:b/>
          <w:kern w:val="24"/>
          <w:u w:val="single"/>
        </w:rPr>
        <w:t>Los vasos sanguíneos</w:t>
      </w:r>
    </w:p>
    <w:p w:rsidR="00637CB0" w:rsidRPr="00557461" w:rsidRDefault="00637CB0" w:rsidP="00EA38A2">
      <w:pPr>
        <w:numPr>
          <w:ilvl w:val="0"/>
          <w:numId w:val="15"/>
        </w:numPr>
        <w:autoSpaceDE w:val="0"/>
        <w:autoSpaceDN w:val="0"/>
        <w:adjustRightInd w:val="0"/>
        <w:spacing w:after="0" w:line="240" w:lineRule="auto"/>
        <w:ind w:left="426" w:hanging="151"/>
        <w:rPr>
          <w:rFonts w:cs="Times New Roman"/>
          <w:bCs/>
          <w:kern w:val="24"/>
        </w:rPr>
      </w:pPr>
      <w:r w:rsidRPr="00557461">
        <w:rPr>
          <w:rFonts w:cs="Times New Roman"/>
          <w:bCs/>
          <w:kern w:val="24"/>
        </w:rPr>
        <w:t xml:space="preserve">Hay tres clase principales de vasos sanguíneos: las </w:t>
      </w:r>
      <w:proofErr w:type="gramStart"/>
      <w:r w:rsidRPr="00557461">
        <w:rPr>
          <w:rFonts w:cs="Times New Roman"/>
          <w:bCs/>
          <w:kern w:val="24"/>
        </w:rPr>
        <w:t>arterias ,</w:t>
      </w:r>
      <w:proofErr w:type="gramEnd"/>
      <w:r w:rsidRPr="00557461">
        <w:rPr>
          <w:rFonts w:cs="Times New Roman"/>
          <w:bCs/>
          <w:kern w:val="24"/>
        </w:rPr>
        <w:t xml:space="preserve"> las venas y los capilares. Su estructura es diferente porque también  cumplen una función diferente. Fundamentalmente se distinguen por la cantidad de tejido muscular  y tejido elástico  que hay en sus paredes.</w:t>
      </w:r>
    </w:p>
    <w:p w:rsidR="00637CB0" w:rsidRPr="00557461" w:rsidRDefault="00637CB0" w:rsidP="00EA38A2">
      <w:pPr>
        <w:numPr>
          <w:ilvl w:val="0"/>
          <w:numId w:val="15"/>
        </w:numPr>
        <w:autoSpaceDE w:val="0"/>
        <w:autoSpaceDN w:val="0"/>
        <w:adjustRightInd w:val="0"/>
        <w:spacing w:after="0" w:line="240" w:lineRule="auto"/>
        <w:ind w:left="426" w:hanging="151"/>
        <w:rPr>
          <w:rFonts w:cs="Times New Roman"/>
          <w:bCs/>
          <w:kern w:val="24"/>
        </w:rPr>
      </w:pPr>
      <w:r w:rsidRPr="00557461">
        <w:rPr>
          <w:rFonts w:cs="Times New Roman"/>
          <w:bCs/>
          <w:kern w:val="24"/>
        </w:rPr>
        <w:t xml:space="preserve">Las arterias tienen las paredes más fuertes  y </w:t>
      </w:r>
      <w:proofErr w:type="gramStart"/>
      <w:r w:rsidRPr="00557461">
        <w:rPr>
          <w:rFonts w:cs="Times New Roman"/>
          <w:bCs/>
          <w:kern w:val="24"/>
        </w:rPr>
        <w:t>gruesas .</w:t>
      </w:r>
      <w:proofErr w:type="gramEnd"/>
      <w:r w:rsidRPr="00557461">
        <w:rPr>
          <w:rFonts w:cs="Times New Roman"/>
          <w:bCs/>
          <w:kern w:val="24"/>
        </w:rPr>
        <w:t xml:space="preserve"> Están formadas por tres </w:t>
      </w:r>
      <w:proofErr w:type="gramStart"/>
      <w:r w:rsidRPr="00557461">
        <w:rPr>
          <w:rFonts w:cs="Times New Roman"/>
          <w:bCs/>
          <w:kern w:val="24"/>
        </w:rPr>
        <w:t>capas :</w:t>
      </w:r>
      <w:proofErr w:type="gramEnd"/>
      <w:r w:rsidRPr="00557461">
        <w:rPr>
          <w:rFonts w:cs="Times New Roman"/>
          <w:bCs/>
          <w:kern w:val="24"/>
        </w:rPr>
        <w:t xml:space="preserve"> La capa interna o endotelio , la cual es muy delgada y lisa, tan lisa que hay muy poco roce cuando la sangre circula. La capa media  muy </w:t>
      </w:r>
      <w:proofErr w:type="gramStart"/>
      <w:r w:rsidRPr="00557461">
        <w:rPr>
          <w:rFonts w:cs="Times New Roman"/>
          <w:bCs/>
          <w:kern w:val="24"/>
        </w:rPr>
        <w:t>desarrollada ,</w:t>
      </w:r>
      <w:proofErr w:type="gramEnd"/>
      <w:r w:rsidRPr="00557461">
        <w:rPr>
          <w:rFonts w:cs="Times New Roman"/>
          <w:bCs/>
          <w:kern w:val="24"/>
        </w:rPr>
        <w:t xml:space="preserve"> contiene músculo liso  y tejido elástico  y la capa externa  que es bastante gruesa , formada por tejido conjuntivo  y tejido elástico fundamentalmente.</w:t>
      </w: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637CB0" w:rsidRDefault="00637CB0" w:rsidP="00EA38A2">
      <w:pPr>
        <w:autoSpaceDE w:val="0"/>
        <w:autoSpaceDN w:val="0"/>
        <w:adjustRightInd w:val="0"/>
        <w:spacing w:after="0" w:line="240" w:lineRule="auto"/>
        <w:rPr>
          <w:rFonts w:cs="Century Gothic"/>
          <w:bCs/>
          <w:kern w:val="24"/>
        </w:rPr>
      </w:pPr>
      <w:r w:rsidRPr="00557461">
        <w:rPr>
          <w:rFonts w:cs="Century Gothic"/>
          <w:bCs/>
          <w:kern w:val="24"/>
        </w:rPr>
        <w:t>Sección de una Arteria y una Vena</w:t>
      </w:r>
    </w:p>
    <w:p w:rsidR="00EA38A2" w:rsidRDefault="00EA38A2" w:rsidP="00EA38A2">
      <w:pPr>
        <w:autoSpaceDE w:val="0"/>
        <w:autoSpaceDN w:val="0"/>
        <w:adjustRightInd w:val="0"/>
        <w:spacing w:after="0" w:line="240" w:lineRule="auto"/>
        <w:rPr>
          <w:rFonts w:cs="Century Gothic"/>
          <w:bCs/>
          <w:kern w:val="24"/>
        </w:rPr>
      </w:pPr>
      <w:r>
        <w:rPr>
          <w:rFonts w:cs="Century Gothic"/>
          <w:bCs/>
          <w:noProof/>
          <w:kern w:val="24"/>
          <w:lang w:eastAsia="es-ES"/>
        </w:rPr>
        <w:drawing>
          <wp:anchor distT="0" distB="0" distL="114300" distR="114300" simplePos="0" relativeHeight="251661312" behindDoc="0" locked="0" layoutInCell="1" allowOverlap="1">
            <wp:simplePos x="0" y="0"/>
            <wp:positionH relativeFrom="column">
              <wp:posOffset>3158490</wp:posOffset>
            </wp:positionH>
            <wp:positionV relativeFrom="paragraph">
              <wp:posOffset>123190</wp:posOffset>
            </wp:positionV>
            <wp:extent cx="2476500" cy="2933700"/>
            <wp:effectExtent l="19050" t="0" r="0" b="0"/>
            <wp:wrapSquare wrapText="bothSides"/>
            <wp:docPr id="12" name="Imagen 8" descr="vena"/>
            <wp:cNvGraphicFramePr/>
            <a:graphic xmlns:a="http://schemas.openxmlformats.org/drawingml/2006/main">
              <a:graphicData uri="http://schemas.openxmlformats.org/drawingml/2006/picture">
                <pic:pic xmlns:pic="http://schemas.openxmlformats.org/drawingml/2006/picture">
                  <pic:nvPicPr>
                    <pic:cNvPr id="39941" name="Picture 5" descr="vena"/>
                    <pic:cNvPicPr>
                      <a:picLocks noChangeAspect="1" noChangeArrowheads="1"/>
                    </pic:cNvPicPr>
                  </pic:nvPicPr>
                  <pic:blipFill>
                    <a:blip r:embed="rId14"/>
                    <a:srcRect/>
                    <a:stretch>
                      <a:fillRect/>
                    </a:stretch>
                  </pic:blipFill>
                  <pic:spPr bwMode="auto">
                    <a:xfrm>
                      <a:off x="0" y="0"/>
                      <a:ext cx="2476500" cy="2933700"/>
                    </a:xfrm>
                    <a:prstGeom prst="rect">
                      <a:avLst/>
                    </a:prstGeom>
                    <a:noFill/>
                    <a:ln w="9525">
                      <a:noFill/>
                      <a:miter lim="800000"/>
                      <a:headEnd/>
                      <a:tailEnd/>
                    </a:ln>
                  </pic:spPr>
                </pic:pic>
              </a:graphicData>
            </a:graphic>
          </wp:anchor>
        </w:drawing>
      </w:r>
    </w:p>
    <w:p w:rsidR="00EA38A2" w:rsidRDefault="00EA38A2" w:rsidP="00EA38A2">
      <w:pPr>
        <w:autoSpaceDE w:val="0"/>
        <w:autoSpaceDN w:val="0"/>
        <w:adjustRightInd w:val="0"/>
        <w:spacing w:after="0" w:line="240" w:lineRule="auto"/>
        <w:rPr>
          <w:rFonts w:cs="Century Gothic"/>
          <w:bCs/>
          <w:kern w:val="24"/>
        </w:rPr>
      </w:pPr>
      <w:r>
        <w:rPr>
          <w:rFonts w:cs="Century Gothic"/>
          <w:bCs/>
          <w:noProof/>
          <w:kern w:val="24"/>
          <w:lang w:eastAsia="es-ES"/>
        </w:rPr>
        <w:drawing>
          <wp:anchor distT="0" distB="0" distL="114300" distR="114300" simplePos="0" relativeHeight="251660288" behindDoc="0" locked="0" layoutInCell="1" allowOverlap="1">
            <wp:simplePos x="0" y="0"/>
            <wp:positionH relativeFrom="column">
              <wp:posOffset>-51435</wp:posOffset>
            </wp:positionH>
            <wp:positionV relativeFrom="paragraph">
              <wp:posOffset>38735</wp:posOffset>
            </wp:positionV>
            <wp:extent cx="2438400" cy="2933700"/>
            <wp:effectExtent l="19050" t="0" r="0" b="0"/>
            <wp:wrapSquare wrapText="bothSides"/>
            <wp:docPr id="11" name="Imagen 7" descr="arterias"/>
            <wp:cNvGraphicFramePr/>
            <a:graphic xmlns:a="http://schemas.openxmlformats.org/drawingml/2006/main">
              <a:graphicData uri="http://schemas.openxmlformats.org/drawingml/2006/picture">
                <pic:pic xmlns:pic="http://schemas.openxmlformats.org/drawingml/2006/picture">
                  <pic:nvPicPr>
                    <pic:cNvPr id="39940" name="Picture 4" descr="arterias"/>
                    <pic:cNvPicPr>
                      <a:picLocks noChangeAspect="1" noChangeArrowheads="1"/>
                    </pic:cNvPicPr>
                  </pic:nvPicPr>
                  <pic:blipFill>
                    <a:blip r:embed="rId15"/>
                    <a:srcRect/>
                    <a:stretch>
                      <a:fillRect/>
                    </a:stretch>
                  </pic:blipFill>
                  <pic:spPr bwMode="auto">
                    <a:xfrm>
                      <a:off x="0" y="0"/>
                      <a:ext cx="2438400" cy="2933700"/>
                    </a:xfrm>
                    <a:prstGeom prst="rect">
                      <a:avLst/>
                    </a:prstGeom>
                    <a:noFill/>
                    <a:ln w="9525">
                      <a:noFill/>
                      <a:miter lim="800000"/>
                      <a:headEnd/>
                      <a:tailEnd/>
                    </a:ln>
                  </pic:spPr>
                </pic:pic>
              </a:graphicData>
            </a:graphic>
          </wp:anchor>
        </w:drawing>
      </w: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EA38A2" w:rsidRPr="00557461" w:rsidRDefault="00EA38A2" w:rsidP="00EA38A2">
      <w:pPr>
        <w:autoSpaceDE w:val="0"/>
        <w:autoSpaceDN w:val="0"/>
        <w:adjustRightInd w:val="0"/>
        <w:spacing w:after="0" w:line="240" w:lineRule="auto"/>
        <w:rPr>
          <w:rFonts w:cs="Century Gothic"/>
          <w:bCs/>
          <w:kern w:val="24"/>
        </w:rPr>
      </w:pPr>
    </w:p>
    <w:p w:rsidR="00637CB0" w:rsidRPr="00EA38A2" w:rsidRDefault="00637CB0" w:rsidP="00EA38A2">
      <w:pPr>
        <w:autoSpaceDE w:val="0"/>
        <w:autoSpaceDN w:val="0"/>
        <w:adjustRightInd w:val="0"/>
        <w:spacing w:after="0" w:line="240" w:lineRule="auto"/>
        <w:rPr>
          <w:rFonts w:cs="Century Gothic"/>
          <w:b/>
          <w:bCs/>
          <w:kern w:val="24"/>
          <w:u w:val="single"/>
        </w:rPr>
      </w:pPr>
      <w:r w:rsidRPr="00EA38A2">
        <w:rPr>
          <w:rFonts w:cs="Century Gothic"/>
          <w:b/>
          <w:bCs/>
          <w:kern w:val="24"/>
          <w:u w:val="single"/>
        </w:rPr>
        <w:lastRenderedPageBreak/>
        <w:t>Los Vasos Sanguíneos</w:t>
      </w:r>
    </w:p>
    <w:p w:rsidR="00637CB0" w:rsidRPr="00557461" w:rsidRDefault="00637CB0" w:rsidP="00EA38A2">
      <w:pPr>
        <w:numPr>
          <w:ilvl w:val="0"/>
          <w:numId w:val="16"/>
        </w:numPr>
        <w:autoSpaceDE w:val="0"/>
        <w:autoSpaceDN w:val="0"/>
        <w:adjustRightInd w:val="0"/>
        <w:spacing w:after="0" w:line="240" w:lineRule="auto"/>
        <w:ind w:left="426"/>
        <w:rPr>
          <w:rFonts w:cs="Times New Roman"/>
          <w:bCs/>
          <w:kern w:val="24"/>
        </w:rPr>
      </w:pPr>
      <w:r w:rsidRPr="00557461">
        <w:rPr>
          <w:rFonts w:cs="Times New Roman"/>
          <w:bCs/>
          <w:kern w:val="24"/>
        </w:rPr>
        <w:t xml:space="preserve">Las venas  al igual que las paredes de las arterias  tienen tres </w:t>
      </w:r>
      <w:proofErr w:type="gramStart"/>
      <w:r w:rsidRPr="00557461">
        <w:rPr>
          <w:rFonts w:cs="Times New Roman"/>
          <w:bCs/>
          <w:kern w:val="24"/>
        </w:rPr>
        <w:t>capas ,</w:t>
      </w:r>
      <w:proofErr w:type="gramEnd"/>
      <w:r w:rsidRPr="00557461">
        <w:rPr>
          <w:rFonts w:cs="Times New Roman"/>
          <w:bCs/>
          <w:kern w:val="24"/>
        </w:rPr>
        <w:t xml:space="preserve"> pero  son menos elásticas  y mucho más flexibles. La vena vacía se colapsa  mientras que la arteria vacía permanece abierta. Ofrecen una escasa resistencia a la  circulación.</w:t>
      </w:r>
    </w:p>
    <w:p w:rsidR="00637CB0" w:rsidRDefault="00637CB0" w:rsidP="00EA38A2">
      <w:pPr>
        <w:numPr>
          <w:ilvl w:val="0"/>
          <w:numId w:val="16"/>
        </w:numPr>
        <w:autoSpaceDE w:val="0"/>
        <w:autoSpaceDN w:val="0"/>
        <w:adjustRightInd w:val="0"/>
        <w:spacing w:after="0" w:line="240" w:lineRule="auto"/>
        <w:ind w:left="426"/>
        <w:rPr>
          <w:rFonts w:cs="Times New Roman"/>
          <w:bCs/>
          <w:kern w:val="24"/>
        </w:rPr>
      </w:pPr>
      <w:r w:rsidRPr="00557461">
        <w:rPr>
          <w:rFonts w:cs="Times New Roman"/>
          <w:bCs/>
          <w:kern w:val="24"/>
        </w:rPr>
        <w:t xml:space="preserve">Los capilares son vasos muy finos  y cortos, con un diámetro justo para que pasen los glóbulos rojos en fila. No tienen tejido muscular  ni elástico  sólo disponen de un endotelio,  continuación de la membrana de los grandes vasos </w:t>
      </w:r>
    </w:p>
    <w:p w:rsidR="00EA38A2" w:rsidRDefault="00EA38A2" w:rsidP="00EA38A2">
      <w:pPr>
        <w:autoSpaceDE w:val="0"/>
        <w:autoSpaceDN w:val="0"/>
        <w:adjustRightInd w:val="0"/>
        <w:spacing w:after="0" w:line="240" w:lineRule="auto"/>
        <w:rPr>
          <w:rFonts w:cs="Times New Roman"/>
          <w:bCs/>
          <w:kern w:val="24"/>
        </w:rPr>
      </w:pPr>
    </w:p>
    <w:p w:rsidR="00EA38A2" w:rsidRPr="00557461" w:rsidRDefault="00EA38A2" w:rsidP="00EA38A2">
      <w:pPr>
        <w:autoSpaceDE w:val="0"/>
        <w:autoSpaceDN w:val="0"/>
        <w:adjustRightInd w:val="0"/>
        <w:spacing w:after="0" w:line="240" w:lineRule="auto"/>
        <w:rPr>
          <w:rFonts w:cs="Times New Roman"/>
          <w:bCs/>
          <w:kern w:val="24"/>
        </w:rPr>
      </w:pPr>
    </w:p>
    <w:p w:rsidR="00637CB0" w:rsidRDefault="00637CB0" w:rsidP="00EA38A2">
      <w:pPr>
        <w:autoSpaceDE w:val="0"/>
        <w:autoSpaceDN w:val="0"/>
        <w:adjustRightInd w:val="0"/>
        <w:spacing w:after="0" w:line="240" w:lineRule="auto"/>
        <w:rPr>
          <w:rFonts w:cs="Century Gothic"/>
          <w:bCs/>
          <w:kern w:val="24"/>
        </w:rPr>
      </w:pPr>
      <w:r w:rsidRPr="00557461">
        <w:rPr>
          <w:rFonts w:cs="Century Gothic"/>
          <w:bCs/>
          <w:kern w:val="24"/>
        </w:rPr>
        <w:t>Capilares venosos y arteriales</w:t>
      </w:r>
    </w:p>
    <w:p w:rsidR="00EA38A2" w:rsidRDefault="00EA38A2" w:rsidP="00EA38A2">
      <w:pPr>
        <w:autoSpaceDE w:val="0"/>
        <w:autoSpaceDN w:val="0"/>
        <w:adjustRightInd w:val="0"/>
        <w:spacing w:after="0" w:line="240" w:lineRule="auto"/>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r w:rsidRPr="00EA38A2">
        <w:rPr>
          <w:rFonts w:cs="Century Gothic"/>
          <w:bCs/>
          <w:kern w:val="24"/>
        </w:rPr>
        <w:drawing>
          <wp:inline distT="0" distB="0" distL="0" distR="0">
            <wp:extent cx="4171950" cy="3190875"/>
            <wp:effectExtent l="19050" t="0" r="0" b="0"/>
            <wp:docPr id="13" name="Imagen 9" descr="capilares"/>
            <wp:cNvGraphicFramePr/>
            <a:graphic xmlns:a="http://schemas.openxmlformats.org/drawingml/2006/main">
              <a:graphicData uri="http://schemas.openxmlformats.org/drawingml/2006/picture">
                <pic:pic xmlns:pic="http://schemas.openxmlformats.org/drawingml/2006/picture">
                  <pic:nvPicPr>
                    <pic:cNvPr id="41988" name="Picture 4" descr="capilares"/>
                    <pic:cNvPicPr>
                      <a:picLocks noChangeAspect="1" noChangeArrowheads="1"/>
                    </pic:cNvPicPr>
                  </pic:nvPicPr>
                  <pic:blipFill>
                    <a:blip r:embed="rId16">
                      <a:lum bright="12000" contrast="18000"/>
                    </a:blip>
                    <a:srcRect/>
                    <a:stretch>
                      <a:fillRect/>
                    </a:stretch>
                  </pic:blipFill>
                  <pic:spPr bwMode="auto">
                    <a:xfrm>
                      <a:off x="0" y="0"/>
                      <a:ext cx="4173817" cy="3192303"/>
                    </a:xfrm>
                    <a:prstGeom prst="rect">
                      <a:avLst/>
                    </a:prstGeom>
                    <a:noFill/>
                    <a:ln w="9525">
                      <a:noFill/>
                      <a:miter lim="800000"/>
                      <a:headEnd/>
                      <a:tailEnd/>
                    </a:ln>
                  </pic:spPr>
                </pic:pic>
              </a:graphicData>
            </a:graphic>
          </wp:inline>
        </w:drawing>
      </w:r>
    </w:p>
    <w:p w:rsidR="00EA38A2" w:rsidRDefault="00EA38A2" w:rsidP="00EA38A2">
      <w:pPr>
        <w:autoSpaceDE w:val="0"/>
        <w:autoSpaceDN w:val="0"/>
        <w:adjustRightInd w:val="0"/>
        <w:spacing w:after="0" w:line="240" w:lineRule="auto"/>
        <w:rPr>
          <w:rFonts w:cs="Century Gothic"/>
          <w:bCs/>
          <w:kern w:val="24"/>
        </w:rPr>
      </w:pPr>
    </w:p>
    <w:p w:rsidR="00EA38A2" w:rsidRPr="00557461" w:rsidRDefault="00EA38A2" w:rsidP="00EA38A2">
      <w:pPr>
        <w:autoSpaceDE w:val="0"/>
        <w:autoSpaceDN w:val="0"/>
        <w:adjustRightInd w:val="0"/>
        <w:spacing w:after="0" w:line="240" w:lineRule="auto"/>
        <w:rPr>
          <w:rFonts w:cs="Century Gothic"/>
          <w:bCs/>
          <w:kern w:val="24"/>
        </w:rPr>
      </w:pPr>
    </w:p>
    <w:p w:rsidR="00637CB0" w:rsidRDefault="00637CB0" w:rsidP="00EA38A2">
      <w:pPr>
        <w:autoSpaceDE w:val="0"/>
        <w:autoSpaceDN w:val="0"/>
        <w:adjustRightInd w:val="0"/>
        <w:spacing w:after="0" w:line="240" w:lineRule="auto"/>
        <w:rPr>
          <w:rFonts w:cs="Century Gothic"/>
          <w:bCs/>
          <w:kern w:val="24"/>
        </w:rPr>
      </w:pPr>
      <w:r w:rsidRPr="00557461">
        <w:rPr>
          <w:rFonts w:cs="Century Gothic"/>
          <w:bCs/>
          <w:kern w:val="24"/>
        </w:rPr>
        <w:t>Arterias – Venas y Capilares</w:t>
      </w:r>
    </w:p>
    <w:p w:rsidR="00EA38A2" w:rsidRDefault="00EA38A2" w:rsidP="00EA38A2">
      <w:pPr>
        <w:autoSpaceDE w:val="0"/>
        <w:autoSpaceDN w:val="0"/>
        <w:adjustRightInd w:val="0"/>
        <w:spacing w:after="0" w:line="240" w:lineRule="auto"/>
        <w:rPr>
          <w:rFonts w:cs="Century Gothic"/>
          <w:bCs/>
          <w:kern w:val="24"/>
        </w:rPr>
      </w:pPr>
      <w:r w:rsidRPr="00EA38A2">
        <w:rPr>
          <w:rFonts w:cs="Century Gothic"/>
          <w:bCs/>
          <w:kern w:val="24"/>
        </w:rPr>
        <w:drawing>
          <wp:inline distT="0" distB="0" distL="0" distR="0">
            <wp:extent cx="4029075" cy="2552700"/>
            <wp:effectExtent l="19050" t="0" r="9525" b="0"/>
            <wp:docPr id="14" name="Imagen 10"/>
            <wp:cNvGraphicFramePr/>
            <a:graphic xmlns:a="http://schemas.openxmlformats.org/drawingml/2006/main">
              <a:graphicData uri="http://schemas.openxmlformats.org/drawingml/2006/picture">
                <pic:pic xmlns:pic="http://schemas.openxmlformats.org/drawingml/2006/picture">
                  <pic:nvPicPr>
                    <pic:cNvPr id="43011" name="Picture 4"/>
                    <pic:cNvPicPr>
                      <a:picLocks noGrp="1" noChangeAspect="1" noChangeArrowheads="1"/>
                    </pic:cNvPicPr>
                  </pic:nvPicPr>
                  <pic:blipFill>
                    <a:blip r:embed="rId17"/>
                    <a:srcRect/>
                    <a:stretch>
                      <a:fillRect/>
                    </a:stretch>
                  </pic:blipFill>
                  <pic:spPr bwMode="auto">
                    <a:xfrm>
                      <a:off x="0" y="0"/>
                      <a:ext cx="4029075" cy="2552700"/>
                    </a:xfrm>
                    <a:prstGeom prst="rect">
                      <a:avLst/>
                    </a:prstGeom>
                    <a:noFill/>
                    <a:ln w="9525">
                      <a:noFill/>
                      <a:miter lim="800000"/>
                      <a:headEnd/>
                      <a:tailEnd/>
                    </a:ln>
                  </pic:spPr>
                </pic:pic>
              </a:graphicData>
            </a:graphic>
          </wp:inline>
        </w:drawing>
      </w:r>
    </w:p>
    <w:p w:rsidR="00637CB0" w:rsidRDefault="00637CB0" w:rsidP="00EA38A2">
      <w:pPr>
        <w:autoSpaceDE w:val="0"/>
        <w:autoSpaceDN w:val="0"/>
        <w:adjustRightInd w:val="0"/>
        <w:spacing w:after="0" w:line="240" w:lineRule="auto"/>
        <w:rPr>
          <w:rFonts w:cs="Century Gothic"/>
          <w:bCs/>
          <w:kern w:val="24"/>
        </w:rPr>
      </w:pPr>
      <w:r w:rsidRPr="00557461">
        <w:rPr>
          <w:rFonts w:cs="Century Gothic"/>
          <w:bCs/>
          <w:kern w:val="24"/>
        </w:rPr>
        <w:lastRenderedPageBreak/>
        <w:t>Cuadro Comparativo de los vasos sanguíneos.</w:t>
      </w:r>
    </w:p>
    <w:p w:rsidR="00EA38A2" w:rsidRDefault="00EA38A2" w:rsidP="00EA38A2">
      <w:pPr>
        <w:autoSpaceDE w:val="0"/>
        <w:autoSpaceDN w:val="0"/>
        <w:adjustRightInd w:val="0"/>
        <w:spacing w:after="0" w:line="240" w:lineRule="auto"/>
        <w:rPr>
          <w:rFonts w:cs="Century Gothic"/>
          <w:bCs/>
          <w:kern w:val="24"/>
        </w:rPr>
      </w:pPr>
    </w:p>
    <w:tbl>
      <w:tblPr>
        <w:tblW w:w="9791" w:type="dxa"/>
        <w:tblInd w:w="-486" w:type="dxa"/>
        <w:tblCellMar>
          <w:left w:w="0" w:type="dxa"/>
          <w:right w:w="0" w:type="dxa"/>
        </w:tblCellMar>
        <w:tblLook w:val="04A0"/>
      </w:tblPr>
      <w:tblGrid>
        <w:gridCol w:w="1704"/>
        <w:gridCol w:w="2328"/>
        <w:gridCol w:w="2775"/>
        <w:gridCol w:w="2984"/>
      </w:tblGrid>
      <w:tr w:rsidR="00EA38A2" w:rsidRPr="00EA38A2" w:rsidTr="00EA38A2">
        <w:trPr>
          <w:trHeight w:val="907"/>
        </w:trPr>
        <w:tc>
          <w:tcPr>
            <w:tcW w:w="170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38A2" w:rsidRPr="00EA38A2" w:rsidRDefault="00EA38A2" w:rsidP="00EA38A2">
            <w:pPr>
              <w:spacing w:before="115" w:after="0" w:line="240" w:lineRule="auto"/>
              <w:jc w:val="center"/>
              <w:textAlignment w:val="baseline"/>
              <w:rPr>
                <w:rFonts w:eastAsia="Times New Roman" w:cs="Arial"/>
                <w:lang w:eastAsia="es-ES"/>
              </w:rPr>
            </w:pPr>
            <w:r w:rsidRPr="00EA38A2">
              <w:rPr>
                <w:rFonts w:eastAsia="Times New Roman" w:cs="Times New Roman"/>
                <w:b/>
                <w:bCs/>
                <w:color w:val="000000"/>
                <w:kern w:val="24"/>
                <w:lang w:eastAsia="es-ES"/>
              </w:rPr>
              <w:t>Vasos sanguíneos</w:t>
            </w:r>
          </w:p>
        </w:tc>
        <w:tc>
          <w:tcPr>
            <w:tcW w:w="232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38A2" w:rsidRPr="00EA38A2" w:rsidRDefault="00EA38A2" w:rsidP="00EA38A2">
            <w:pPr>
              <w:spacing w:before="115" w:after="0" w:line="240" w:lineRule="auto"/>
              <w:jc w:val="center"/>
              <w:textAlignment w:val="baseline"/>
              <w:rPr>
                <w:rFonts w:eastAsia="Times New Roman" w:cs="Arial"/>
                <w:lang w:eastAsia="es-ES"/>
              </w:rPr>
            </w:pPr>
            <w:r w:rsidRPr="00EA38A2">
              <w:rPr>
                <w:rFonts w:eastAsia="Times New Roman" w:cs="Times New Roman"/>
                <w:b/>
                <w:bCs/>
                <w:color w:val="000000"/>
                <w:kern w:val="24"/>
                <w:lang w:eastAsia="es-ES"/>
              </w:rPr>
              <w:t>Paredes que los forman</w:t>
            </w:r>
          </w:p>
        </w:tc>
        <w:tc>
          <w:tcPr>
            <w:tcW w:w="277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38A2" w:rsidRPr="00EA38A2" w:rsidRDefault="00EA38A2" w:rsidP="00EA38A2">
            <w:pPr>
              <w:spacing w:before="115" w:after="0" w:line="240" w:lineRule="auto"/>
              <w:jc w:val="center"/>
              <w:textAlignment w:val="baseline"/>
              <w:rPr>
                <w:rFonts w:eastAsia="Times New Roman" w:cs="Arial"/>
                <w:lang w:eastAsia="es-ES"/>
              </w:rPr>
            </w:pPr>
            <w:r w:rsidRPr="00EA38A2">
              <w:rPr>
                <w:rFonts w:eastAsia="Times New Roman" w:cs="Times New Roman"/>
                <w:b/>
                <w:bCs/>
                <w:color w:val="000000"/>
                <w:kern w:val="24"/>
                <w:lang w:eastAsia="es-ES"/>
              </w:rPr>
              <w:t xml:space="preserve">Función </w:t>
            </w:r>
          </w:p>
        </w:tc>
        <w:tc>
          <w:tcPr>
            <w:tcW w:w="298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A38A2" w:rsidRPr="00EA38A2" w:rsidRDefault="00EA38A2" w:rsidP="00EA38A2">
            <w:pPr>
              <w:spacing w:before="115" w:after="0" w:line="240" w:lineRule="auto"/>
              <w:jc w:val="center"/>
              <w:textAlignment w:val="baseline"/>
              <w:rPr>
                <w:rFonts w:eastAsia="Times New Roman" w:cs="Arial"/>
                <w:lang w:eastAsia="es-ES"/>
              </w:rPr>
            </w:pPr>
            <w:r w:rsidRPr="00EA38A2">
              <w:rPr>
                <w:rFonts w:eastAsia="Times New Roman" w:cs="Times New Roman"/>
                <w:b/>
                <w:bCs/>
                <w:color w:val="000000"/>
                <w:kern w:val="24"/>
                <w:lang w:eastAsia="es-ES"/>
              </w:rPr>
              <w:t>Válvulas que poseen</w:t>
            </w:r>
          </w:p>
        </w:tc>
      </w:tr>
      <w:tr w:rsidR="00EA38A2" w:rsidRPr="00EA38A2" w:rsidTr="00EA38A2">
        <w:trPr>
          <w:trHeight w:val="833"/>
        </w:trPr>
        <w:tc>
          <w:tcPr>
            <w:tcW w:w="17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38A2" w:rsidRPr="00EA38A2" w:rsidRDefault="00EA38A2" w:rsidP="00EA38A2">
            <w:pPr>
              <w:spacing w:before="115" w:after="0" w:line="240" w:lineRule="auto"/>
              <w:jc w:val="center"/>
              <w:textAlignment w:val="baseline"/>
              <w:rPr>
                <w:rFonts w:eastAsia="Times New Roman" w:cs="Arial"/>
                <w:lang w:eastAsia="es-ES"/>
              </w:rPr>
            </w:pPr>
            <w:r w:rsidRPr="00EA38A2">
              <w:rPr>
                <w:rFonts w:eastAsia="Times New Roman" w:cs="Times New Roman"/>
                <w:b/>
                <w:bCs/>
                <w:color w:val="000000"/>
                <w:kern w:val="24"/>
                <w:lang w:eastAsia="es-ES"/>
              </w:rPr>
              <w:t>Arterias</w:t>
            </w:r>
          </w:p>
        </w:tc>
        <w:tc>
          <w:tcPr>
            <w:tcW w:w="23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38A2" w:rsidRPr="00EA38A2" w:rsidRDefault="00EA38A2" w:rsidP="00EA38A2">
            <w:pPr>
              <w:spacing w:before="96" w:after="0" w:line="240" w:lineRule="auto"/>
              <w:textAlignment w:val="baseline"/>
              <w:rPr>
                <w:rFonts w:eastAsia="Times New Roman" w:cs="Arial"/>
                <w:lang w:eastAsia="es-ES"/>
              </w:rPr>
            </w:pPr>
            <w:r w:rsidRPr="00EA38A2">
              <w:rPr>
                <w:rFonts w:eastAsia="Times New Roman" w:cs="Times New Roman"/>
                <w:color w:val="000000"/>
                <w:kern w:val="24"/>
                <w:lang w:eastAsia="es-ES"/>
              </w:rPr>
              <w:t>Túnica externa , media e interna</w:t>
            </w:r>
          </w:p>
        </w:tc>
        <w:tc>
          <w:tcPr>
            <w:tcW w:w="2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38A2" w:rsidRPr="00EA38A2" w:rsidRDefault="00EA38A2" w:rsidP="00EA38A2">
            <w:pPr>
              <w:spacing w:before="96" w:after="0" w:line="240" w:lineRule="auto"/>
              <w:textAlignment w:val="baseline"/>
              <w:rPr>
                <w:rFonts w:eastAsia="Times New Roman" w:cs="Arial"/>
                <w:lang w:eastAsia="es-ES"/>
              </w:rPr>
            </w:pPr>
            <w:r w:rsidRPr="00EA38A2">
              <w:rPr>
                <w:rFonts w:eastAsia="Times New Roman" w:cs="Times New Roman"/>
                <w:color w:val="000000"/>
                <w:kern w:val="24"/>
                <w:lang w:eastAsia="es-ES"/>
              </w:rPr>
              <w:t>Llevan la sangre desde el corazón al resto del cuerpo</w:t>
            </w:r>
          </w:p>
        </w:tc>
        <w:tc>
          <w:tcPr>
            <w:tcW w:w="298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A38A2" w:rsidRPr="00EA38A2" w:rsidRDefault="00EA38A2" w:rsidP="00EA38A2">
            <w:pPr>
              <w:spacing w:before="96" w:after="0" w:line="240" w:lineRule="auto"/>
              <w:textAlignment w:val="baseline"/>
              <w:rPr>
                <w:rFonts w:eastAsia="Times New Roman" w:cs="Arial"/>
                <w:lang w:eastAsia="es-ES"/>
              </w:rPr>
            </w:pPr>
            <w:r w:rsidRPr="00EA38A2">
              <w:rPr>
                <w:rFonts w:eastAsia="Times New Roman" w:cs="Times New Roman"/>
                <w:color w:val="000000"/>
                <w:kern w:val="24"/>
                <w:lang w:eastAsia="es-ES"/>
              </w:rPr>
              <w:t>Poseen válvulas a la salida del corazón</w:t>
            </w:r>
            <w:r w:rsidRPr="00EA38A2">
              <w:rPr>
                <w:rFonts w:eastAsia="Times New Roman" w:cs="Arial"/>
                <w:color w:val="000000"/>
                <w:kern w:val="24"/>
                <w:lang w:eastAsia="es-ES"/>
              </w:rPr>
              <w:t xml:space="preserve"> </w:t>
            </w:r>
          </w:p>
        </w:tc>
      </w:tr>
      <w:tr w:rsidR="00EA38A2" w:rsidRPr="00EA38A2" w:rsidTr="00EA38A2">
        <w:trPr>
          <w:trHeight w:val="819"/>
        </w:trPr>
        <w:tc>
          <w:tcPr>
            <w:tcW w:w="17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38A2" w:rsidRPr="00EA38A2" w:rsidRDefault="00EA38A2" w:rsidP="00EA38A2">
            <w:pPr>
              <w:spacing w:before="115" w:after="0" w:line="240" w:lineRule="auto"/>
              <w:jc w:val="center"/>
              <w:textAlignment w:val="baseline"/>
              <w:rPr>
                <w:rFonts w:eastAsia="Times New Roman" w:cs="Arial"/>
                <w:lang w:eastAsia="es-ES"/>
              </w:rPr>
            </w:pPr>
            <w:r w:rsidRPr="00EA38A2">
              <w:rPr>
                <w:rFonts w:eastAsia="Times New Roman" w:cs="Times New Roman"/>
                <w:b/>
                <w:bCs/>
                <w:color w:val="000000"/>
                <w:kern w:val="24"/>
                <w:lang w:eastAsia="es-ES"/>
              </w:rPr>
              <w:t>Venas</w:t>
            </w:r>
          </w:p>
        </w:tc>
        <w:tc>
          <w:tcPr>
            <w:tcW w:w="23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38A2" w:rsidRPr="00EA38A2" w:rsidRDefault="00EA38A2" w:rsidP="00EA38A2">
            <w:pPr>
              <w:spacing w:before="96" w:after="0" w:line="240" w:lineRule="auto"/>
              <w:textAlignment w:val="baseline"/>
              <w:rPr>
                <w:rFonts w:eastAsia="Times New Roman" w:cs="Arial"/>
                <w:lang w:eastAsia="es-ES"/>
              </w:rPr>
            </w:pPr>
            <w:r w:rsidRPr="00EA38A2">
              <w:rPr>
                <w:rFonts w:eastAsia="Times New Roman" w:cs="Times New Roman"/>
                <w:color w:val="000000"/>
                <w:kern w:val="24"/>
                <w:lang w:eastAsia="es-ES"/>
              </w:rPr>
              <w:t>Túnica externa , media e interna</w:t>
            </w:r>
          </w:p>
        </w:tc>
        <w:tc>
          <w:tcPr>
            <w:tcW w:w="2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38A2" w:rsidRPr="00EA38A2" w:rsidRDefault="00EA38A2" w:rsidP="00EA38A2">
            <w:pPr>
              <w:spacing w:before="96" w:after="0" w:line="240" w:lineRule="auto"/>
              <w:textAlignment w:val="baseline"/>
              <w:rPr>
                <w:rFonts w:eastAsia="Times New Roman" w:cs="Arial"/>
                <w:lang w:eastAsia="es-ES"/>
              </w:rPr>
            </w:pPr>
            <w:r w:rsidRPr="00EA38A2">
              <w:rPr>
                <w:rFonts w:eastAsia="Times New Roman" w:cs="Times New Roman"/>
                <w:color w:val="000000"/>
                <w:kern w:val="24"/>
                <w:lang w:eastAsia="es-ES"/>
              </w:rPr>
              <w:t>Retornan la sangre al corazón.</w:t>
            </w:r>
            <w:r w:rsidRPr="00EA38A2">
              <w:rPr>
                <w:rFonts w:eastAsia="Times New Roman" w:cs="Arial"/>
                <w:color w:val="000000"/>
                <w:kern w:val="24"/>
                <w:lang w:eastAsia="es-ES"/>
              </w:rPr>
              <w:t xml:space="preserve"> </w:t>
            </w:r>
          </w:p>
        </w:tc>
        <w:tc>
          <w:tcPr>
            <w:tcW w:w="298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A38A2" w:rsidRPr="00EA38A2" w:rsidRDefault="00EA38A2" w:rsidP="00EA38A2">
            <w:pPr>
              <w:spacing w:before="86" w:after="0" w:line="240" w:lineRule="auto"/>
              <w:textAlignment w:val="baseline"/>
              <w:rPr>
                <w:rFonts w:eastAsia="Times New Roman" w:cs="Arial"/>
                <w:lang w:eastAsia="es-ES"/>
              </w:rPr>
            </w:pPr>
            <w:r w:rsidRPr="00EA38A2">
              <w:rPr>
                <w:rFonts w:eastAsia="Times New Roman" w:cs="Times New Roman"/>
                <w:color w:val="000000"/>
                <w:kern w:val="24"/>
                <w:lang w:eastAsia="es-ES"/>
              </w:rPr>
              <w:t>Poseen válvulas de trecho en trecho</w:t>
            </w:r>
          </w:p>
        </w:tc>
      </w:tr>
      <w:tr w:rsidR="00EA38A2" w:rsidRPr="00EA38A2" w:rsidTr="00EA38A2">
        <w:trPr>
          <w:trHeight w:val="974"/>
        </w:trPr>
        <w:tc>
          <w:tcPr>
            <w:tcW w:w="170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A38A2" w:rsidRPr="00EA38A2" w:rsidRDefault="00EA38A2" w:rsidP="00EA38A2">
            <w:pPr>
              <w:spacing w:before="115" w:after="0" w:line="240" w:lineRule="auto"/>
              <w:jc w:val="center"/>
              <w:textAlignment w:val="baseline"/>
              <w:rPr>
                <w:rFonts w:eastAsia="Times New Roman" w:cs="Arial"/>
                <w:lang w:eastAsia="es-ES"/>
              </w:rPr>
            </w:pPr>
            <w:r w:rsidRPr="00EA38A2">
              <w:rPr>
                <w:rFonts w:eastAsia="Times New Roman" w:cs="Times New Roman"/>
                <w:b/>
                <w:bCs/>
                <w:color w:val="000000"/>
                <w:kern w:val="24"/>
                <w:lang w:eastAsia="es-ES"/>
              </w:rPr>
              <w:t>Capilares</w:t>
            </w:r>
          </w:p>
        </w:tc>
        <w:tc>
          <w:tcPr>
            <w:tcW w:w="232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A38A2" w:rsidRPr="00EA38A2" w:rsidRDefault="00EA38A2" w:rsidP="00EA38A2">
            <w:pPr>
              <w:spacing w:before="96" w:after="0" w:line="240" w:lineRule="auto"/>
              <w:textAlignment w:val="baseline"/>
              <w:rPr>
                <w:rFonts w:eastAsia="Times New Roman" w:cs="Arial"/>
                <w:lang w:eastAsia="es-ES"/>
              </w:rPr>
            </w:pPr>
            <w:proofErr w:type="gramStart"/>
            <w:r w:rsidRPr="00EA38A2">
              <w:rPr>
                <w:rFonts w:eastAsia="Times New Roman" w:cs="Times New Roman"/>
                <w:color w:val="000000"/>
                <w:kern w:val="24"/>
                <w:lang w:eastAsia="es-ES"/>
              </w:rPr>
              <w:t>túnica</w:t>
            </w:r>
            <w:proofErr w:type="gramEnd"/>
            <w:r w:rsidRPr="00EA38A2">
              <w:rPr>
                <w:rFonts w:eastAsia="Times New Roman" w:cs="Times New Roman"/>
                <w:color w:val="000000"/>
                <w:kern w:val="24"/>
                <w:lang w:eastAsia="es-ES"/>
              </w:rPr>
              <w:t xml:space="preserve"> interna o endotelio</w:t>
            </w:r>
            <w:r w:rsidRPr="00EA38A2">
              <w:rPr>
                <w:rFonts w:eastAsia="Times New Roman" w:cs="Arial"/>
                <w:color w:val="000000"/>
                <w:kern w:val="24"/>
                <w:lang w:eastAsia="es-ES"/>
              </w:rPr>
              <w:t xml:space="preserve"> .</w:t>
            </w:r>
          </w:p>
        </w:tc>
        <w:tc>
          <w:tcPr>
            <w:tcW w:w="2775"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A38A2" w:rsidRPr="00EA38A2" w:rsidRDefault="00EA38A2" w:rsidP="00EA38A2">
            <w:pPr>
              <w:spacing w:before="96" w:after="0" w:line="240" w:lineRule="auto"/>
              <w:textAlignment w:val="baseline"/>
              <w:rPr>
                <w:rFonts w:eastAsia="Times New Roman" w:cs="Arial"/>
                <w:lang w:eastAsia="es-ES"/>
              </w:rPr>
            </w:pPr>
            <w:r w:rsidRPr="00EA38A2">
              <w:rPr>
                <w:rFonts w:eastAsia="Times New Roman" w:cs="Times New Roman"/>
                <w:color w:val="000000"/>
                <w:kern w:val="24"/>
                <w:lang w:eastAsia="es-ES"/>
              </w:rPr>
              <w:t xml:space="preserve">Permiten el intercambio  de </w:t>
            </w:r>
            <w:proofErr w:type="gramStart"/>
            <w:r w:rsidRPr="00EA38A2">
              <w:rPr>
                <w:rFonts w:eastAsia="Times New Roman" w:cs="Times New Roman"/>
                <w:color w:val="000000"/>
                <w:kern w:val="24"/>
                <w:lang w:eastAsia="es-ES"/>
              </w:rPr>
              <w:t>nutrientes ,</w:t>
            </w:r>
            <w:proofErr w:type="gramEnd"/>
            <w:r w:rsidRPr="00EA38A2">
              <w:rPr>
                <w:rFonts w:eastAsia="Times New Roman" w:cs="Times New Roman"/>
                <w:color w:val="000000"/>
                <w:kern w:val="24"/>
                <w:lang w:eastAsia="es-ES"/>
              </w:rPr>
              <w:t xml:space="preserve"> gases y deshechos</w:t>
            </w:r>
            <w:r w:rsidRPr="00EA38A2">
              <w:rPr>
                <w:rFonts w:eastAsia="Times New Roman" w:cs="Arial"/>
                <w:color w:val="000000"/>
                <w:kern w:val="24"/>
                <w:lang w:eastAsia="es-ES"/>
              </w:rPr>
              <w:t xml:space="preserve"> .</w:t>
            </w:r>
          </w:p>
        </w:tc>
        <w:tc>
          <w:tcPr>
            <w:tcW w:w="2984"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EA38A2" w:rsidRPr="00EA38A2" w:rsidRDefault="00EA38A2" w:rsidP="00EA38A2">
            <w:pPr>
              <w:spacing w:before="86" w:after="0" w:line="240" w:lineRule="auto"/>
              <w:textAlignment w:val="baseline"/>
              <w:rPr>
                <w:rFonts w:eastAsia="Times New Roman" w:cs="Arial"/>
                <w:lang w:eastAsia="es-ES"/>
              </w:rPr>
            </w:pPr>
            <w:r w:rsidRPr="00EA38A2">
              <w:rPr>
                <w:rFonts w:eastAsia="Times New Roman" w:cs="Times New Roman"/>
                <w:color w:val="000000"/>
                <w:kern w:val="24"/>
                <w:lang w:eastAsia="es-ES"/>
              </w:rPr>
              <w:t xml:space="preserve">    No poseen</w:t>
            </w:r>
            <w:r w:rsidRPr="00EA38A2">
              <w:rPr>
                <w:rFonts w:eastAsia="Times New Roman" w:cs="Arial"/>
                <w:color w:val="000000"/>
                <w:kern w:val="24"/>
                <w:lang w:eastAsia="es-ES"/>
              </w:rPr>
              <w:t xml:space="preserve"> </w:t>
            </w:r>
          </w:p>
        </w:tc>
      </w:tr>
    </w:tbl>
    <w:p w:rsidR="00EA38A2" w:rsidRPr="00557461" w:rsidRDefault="00EA38A2" w:rsidP="00EA38A2">
      <w:pPr>
        <w:autoSpaceDE w:val="0"/>
        <w:autoSpaceDN w:val="0"/>
        <w:adjustRightInd w:val="0"/>
        <w:spacing w:after="0" w:line="240" w:lineRule="auto"/>
        <w:jc w:val="center"/>
        <w:rPr>
          <w:rFonts w:cs="Century Gothic"/>
          <w:bCs/>
          <w:kern w:val="24"/>
        </w:rPr>
      </w:pPr>
    </w:p>
    <w:p w:rsidR="00EA38A2" w:rsidRDefault="00EA38A2" w:rsidP="00EA38A2">
      <w:pPr>
        <w:autoSpaceDE w:val="0"/>
        <w:autoSpaceDN w:val="0"/>
        <w:adjustRightInd w:val="0"/>
        <w:spacing w:after="0" w:line="240" w:lineRule="auto"/>
        <w:rPr>
          <w:rFonts w:cs="Century Gothic"/>
          <w:bCs/>
          <w:kern w:val="24"/>
        </w:rPr>
      </w:pPr>
    </w:p>
    <w:p w:rsidR="00637CB0" w:rsidRDefault="00637CB0" w:rsidP="00EA38A2">
      <w:pPr>
        <w:autoSpaceDE w:val="0"/>
        <w:autoSpaceDN w:val="0"/>
        <w:adjustRightInd w:val="0"/>
        <w:spacing w:after="0" w:line="240" w:lineRule="auto"/>
        <w:rPr>
          <w:rFonts w:cs="Century Gothic"/>
          <w:bCs/>
          <w:kern w:val="24"/>
        </w:rPr>
      </w:pPr>
      <w:r w:rsidRPr="00557461">
        <w:rPr>
          <w:rFonts w:cs="Century Gothic"/>
          <w:bCs/>
          <w:kern w:val="24"/>
        </w:rPr>
        <w:t>Flujo Sanguíneo</w:t>
      </w:r>
    </w:p>
    <w:p w:rsidR="00EA38A2" w:rsidRDefault="00EA38A2" w:rsidP="00EA38A2">
      <w:pPr>
        <w:autoSpaceDE w:val="0"/>
        <w:autoSpaceDN w:val="0"/>
        <w:adjustRightInd w:val="0"/>
        <w:spacing w:after="0" w:line="240" w:lineRule="auto"/>
        <w:rPr>
          <w:rFonts w:cs="Century Gothic"/>
          <w:bCs/>
          <w:kern w:val="24"/>
        </w:rPr>
      </w:pPr>
    </w:p>
    <w:p w:rsidR="00EA38A2" w:rsidRPr="00557461" w:rsidRDefault="00EA38A2" w:rsidP="00EA38A2">
      <w:pPr>
        <w:autoSpaceDE w:val="0"/>
        <w:autoSpaceDN w:val="0"/>
        <w:adjustRightInd w:val="0"/>
        <w:spacing w:after="0" w:line="240" w:lineRule="auto"/>
        <w:rPr>
          <w:rFonts w:cs="Century Gothic"/>
          <w:bCs/>
          <w:kern w:val="24"/>
        </w:rPr>
      </w:pPr>
      <w:r w:rsidRPr="00EA38A2">
        <w:rPr>
          <w:rFonts w:cs="Century Gothic"/>
          <w:bCs/>
          <w:kern w:val="24"/>
        </w:rPr>
        <w:drawing>
          <wp:inline distT="0" distB="0" distL="0" distR="0">
            <wp:extent cx="4591050" cy="2905125"/>
            <wp:effectExtent l="19050" t="0" r="0" b="0"/>
            <wp:docPr id="15" name="Imagen 11" descr="FG15_14b"/>
            <wp:cNvGraphicFramePr/>
            <a:graphic xmlns:a="http://schemas.openxmlformats.org/drawingml/2006/main">
              <a:graphicData uri="http://schemas.openxmlformats.org/drawingml/2006/picture">
                <pic:pic xmlns:pic="http://schemas.openxmlformats.org/drawingml/2006/picture">
                  <pic:nvPicPr>
                    <pic:cNvPr id="45059" name="Picture 4" descr="FG15_14b"/>
                    <pic:cNvPicPr>
                      <a:picLocks noGrp="1" noChangeAspect="1" noChangeArrowheads="1"/>
                    </pic:cNvPicPr>
                  </pic:nvPicPr>
                  <pic:blipFill>
                    <a:blip r:embed="rId18"/>
                    <a:srcRect/>
                    <a:stretch>
                      <a:fillRect/>
                    </a:stretch>
                  </pic:blipFill>
                  <pic:spPr bwMode="auto">
                    <a:xfrm>
                      <a:off x="0" y="0"/>
                      <a:ext cx="4591050" cy="2905125"/>
                    </a:xfrm>
                    <a:prstGeom prst="rect">
                      <a:avLst/>
                    </a:prstGeom>
                    <a:noFill/>
                    <a:ln w="9525">
                      <a:noFill/>
                      <a:miter lim="800000"/>
                      <a:headEnd/>
                      <a:tailEnd/>
                    </a:ln>
                  </pic:spPr>
                </pic:pic>
              </a:graphicData>
            </a:graphic>
          </wp:inline>
        </w:drawing>
      </w:r>
    </w:p>
    <w:p w:rsidR="00EA38A2" w:rsidRDefault="00EA38A2" w:rsidP="00EA38A2">
      <w:pPr>
        <w:autoSpaceDE w:val="0"/>
        <w:autoSpaceDN w:val="0"/>
        <w:adjustRightInd w:val="0"/>
        <w:spacing w:after="0" w:line="240" w:lineRule="auto"/>
        <w:ind w:left="540"/>
        <w:rPr>
          <w:rFonts w:cs="Century Gothic"/>
          <w:bCs/>
          <w:kern w:val="24"/>
        </w:rPr>
      </w:pPr>
      <w:r>
        <w:rPr>
          <w:rFonts w:cs="Century Gothic"/>
          <w:bCs/>
          <w:noProof/>
          <w:kern w:val="24"/>
          <w:lang w:eastAsia="es-ES"/>
        </w:rPr>
        <w:lastRenderedPageBreak/>
        <w:drawing>
          <wp:inline distT="0" distB="0" distL="0" distR="0">
            <wp:extent cx="5612130" cy="3156823"/>
            <wp:effectExtent l="1905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EA38A2" w:rsidRDefault="00EA38A2" w:rsidP="00EA38A2">
      <w:pPr>
        <w:autoSpaceDE w:val="0"/>
        <w:autoSpaceDN w:val="0"/>
        <w:adjustRightInd w:val="0"/>
        <w:spacing w:after="0" w:line="240" w:lineRule="auto"/>
        <w:ind w:left="540"/>
        <w:rPr>
          <w:rFonts w:cs="Century Gothic"/>
          <w:bCs/>
          <w:kern w:val="24"/>
        </w:rPr>
      </w:pPr>
    </w:p>
    <w:p w:rsidR="00EA38A2" w:rsidRDefault="00EA38A2" w:rsidP="00EA38A2">
      <w:pPr>
        <w:autoSpaceDE w:val="0"/>
        <w:autoSpaceDN w:val="0"/>
        <w:adjustRightInd w:val="0"/>
        <w:spacing w:after="0" w:line="240" w:lineRule="auto"/>
        <w:ind w:left="540"/>
        <w:rPr>
          <w:rFonts w:cs="Century Gothic"/>
          <w:bCs/>
          <w:kern w:val="24"/>
        </w:rPr>
      </w:pPr>
    </w:p>
    <w:p w:rsidR="00EA38A2" w:rsidRDefault="00EA38A2" w:rsidP="00EA38A2">
      <w:pPr>
        <w:autoSpaceDE w:val="0"/>
        <w:autoSpaceDN w:val="0"/>
        <w:adjustRightInd w:val="0"/>
        <w:spacing w:after="0" w:line="240" w:lineRule="auto"/>
        <w:ind w:left="540"/>
        <w:rPr>
          <w:rFonts w:cs="Century Gothic"/>
          <w:bCs/>
          <w:kern w:val="24"/>
        </w:rPr>
      </w:pPr>
    </w:p>
    <w:p w:rsidR="00637CB0" w:rsidRDefault="00637CB0" w:rsidP="00EA38A2">
      <w:pPr>
        <w:autoSpaceDE w:val="0"/>
        <w:autoSpaceDN w:val="0"/>
        <w:adjustRightInd w:val="0"/>
        <w:spacing w:after="0" w:line="240" w:lineRule="auto"/>
        <w:ind w:left="540"/>
        <w:rPr>
          <w:rFonts w:cs="Century Gothic"/>
          <w:b/>
          <w:bCs/>
          <w:kern w:val="24"/>
          <w:u w:val="single"/>
        </w:rPr>
      </w:pPr>
      <w:r w:rsidRPr="0095406A">
        <w:rPr>
          <w:rFonts w:cs="Century Gothic"/>
          <w:b/>
          <w:bCs/>
          <w:kern w:val="24"/>
          <w:u w:val="single"/>
        </w:rPr>
        <w:t>Circulación</w:t>
      </w:r>
    </w:p>
    <w:p w:rsidR="0095406A" w:rsidRPr="0095406A" w:rsidRDefault="0095406A" w:rsidP="00EA38A2">
      <w:pPr>
        <w:autoSpaceDE w:val="0"/>
        <w:autoSpaceDN w:val="0"/>
        <w:adjustRightInd w:val="0"/>
        <w:spacing w:after="0" w:line="240" w:lineRule="auto"/>
        <w:ind w:left="540"/>
        <w:rPr>
          <w:rFonts w:cs="Century Gothic"/>
          <w:b/>
          <w:bCs/>
          <w:kern w:val="24"/>
          <w:u w:val="single"/>
        </w:rPr>
      </w:pPr>
    </w:p>
    <w:p w:rsidR="00637CB0" w:rsidRPr="00557461" w:rsidRDefault="00637CB0" w:rsidP="0095406A">
      <w:pPr>
        <w:numPr>
          <w:ilvl w:val="0"/>
          <w:numId w:val="17"/>
        </w:numPr>
        <w:autoSpaceDE w:val="0"/>
        <w:autoSpaceDN w:val="0"/>
        <w:adjustRightInd w:val="0"/>
        <w:spacing w:after="0" w:line="240" w:lineRule="auto"/>
        <w:ind w:left="426"/>
        <w:rPr>
          <w:rFonts w:cs="Times New Roman"/>
          <w:bCs/>
          <w:kern w:val="24"/>
        </w:rPr>
      </w:pPr>
      <w:r w:rsidRPr="00557461">
        <w:rPr>
          <w:rFonts w:cs="Times New Roman"/>
          <w:bCs/>
          <w:kern w:val="24"/>
        </w:rPr>
        <w:t>En los vertebrados que respiran aire  a través de los pulmones se distinguen dos circuitos principales:</w:t>
      </w:r>
    </w:p>
    <w:p w:rsidR="00637CB0" w:rsidRPr="00557461" w:rsidRDefault="00637CB0" w:rsidP="0095406A">
      <w:pPr>
        <w:numPr>
          <w:ilvl w:val="0"/>
          <w:numId w:val="17"/>
        </w:numPr>
        <w:autoSpaceDE w:val="0"/>
        <w:autoSpaceDN w:val="0"/>
        <w:adjustRightInd w:val="0"/>
        <w:spacing w:after="0" w:line="240" w:lineRule="auto"/>
        <w:ind w:left="426"/>
        <w:rPr>
          <w:rFonts w:cs="Times New Roman"/>
          <w:bCs/>
          <w:kern w:val="24"/>
        </w:rPr>
      </w:pPr>
      <w:r w:rsidRPr="00557461">
        <w:rPr>
          <w:rFonts w:cs="Times New Roman"/>
          <w:bCs/>
          <w:kern w:val="24"/>
        </w:rPr>
        <w:t>1.- El sistémico: que transporta la sangre hacia el cuerpo  saliendo desde el corazón por las arterias y regresando por las venas.  Este sistema suele llamarse “Sistema de circulación mayor”</w:t>
      </w:r>
    </w:p>
    <w:p w:rsidR="00637CB0" w:rsidRPr="00557461" w:rsidRDefault="00637CB0" w:rsidP="0095406A">
      <w:pPr>
        <w:numPr>
          <w:ilvl w:val="0"/>
          <w:numId w:val="17"/>
        </w:numPr>
        <w:autoSpaceDE w:val="0"/>
        <w:autoSpaceDN w:val="0"/>
        <w:adjustRightInd w:val="0"/>
        <w:spacing w:after="0" w:line="240" w:lineRule="auto"/>
        <w:ind w:left="426"/>
        <w:rPr>
          <w:rFonts w:cs="Times New Roman"/>
          <w:bCs/>
          <w:kern w:val="24"/>
        </w:rPr>
      </w:pPr>
      <w:r w:rsidRPr="00557461">
        <w:rPr>
          <w:rFonts w:cs="Times New Roman"/>
          <w:bCs/>
          <w:kern w:val="24"/>
        </w:rPr>
        <w:t xml:space="preserve">2.- El </w:t>
      </w:r>
      <w:proofErr w:type="gramStart"/>
      <w:r w:rsidRPr="00557461">
        <w:rPr>
          <w:rFonts w:cs="Times New Roman"/>
          <w:bCs/>
          <w:kern w:val="24"/>
        </w:rPr>
        <w:t>pulmonar :</w:t>
      </w:r>
      <w:proofErr w:type="gramEnd"/>
      <w:r w:rsidRPr="00557461">
        <w:rPr>
          <w:rFonts w:cs="Times New Roman"/>
          <w:bCs/>
          <w:kern w:val="24"/>
        </w:rPr>
        <w:t xml:space="preserve"> que transporta  la sangre a los pulmones  por las arterias pulmonares , volviendo por las cuatro venas pulmonares. Este sistema  se conoce como “Sistema de circulación menor”.</w:t>
      </w:r>
    </w:p>
    <w:p w:rsidR="00637CB0" w:rsidRDefault="00637CB0" w:rsidP="0095406A">
      <w:pPr>
        <w:numPr>
          <w:ilvl w:val="0"/>
          <w:numId w:val="17"/>
        </w:numPr>
        <w:autoSpaceDE w:val="0"/>
        <w:autoSpaceDN w:val="0"/>
        <w:adjustRightInd w:val="0"/>
        <w:spacing w:after="0" w:line="240" w:lineRule="auto"/>
        <w:ind w:left="426"/>
        <w:rPr>
          <w:rFonts w:cs="Times New Roman"/>
          <w:bCs/>
          <w:kern w:val="24"/>
        </w:rPr>
      </w:pPr>
      <w:r w:rsidRPr="00557461">
        <w:rPr>
          <w:rFonts w:cs="Times New Roman"/>
          <w:bCs/>
          <w:kern w:val="24"/>
        </w:rPr>
        <w:t>Por la existencia  de estos dos circuitos  se dice que el aparato circulatorio  es doble y cerrado.</w:t>
      </w:r>
    </w:p>
    <w:p w:rsidR="0095406A" w:rsidRDefault="0095406A" w:rsidP="0095406A">
      <w:pPr>
        <w:autoSpaceDE w:val="0"/>
        <w:autoSpaceDN w:val="0"/>
        <w:adjustRightInd w:val="0"/>
        <w:spacing w:after="0" w:line="240" w:lineRule="auto"/>
        <w:rPr>
          <w:rFonts w:cs="Times New Roman"/>
          <w:bCs/>
          <w:kern w:val="24"/>
        </w:rPr>
      </w:pPr>
    </w:p>
    <w:p w:rsidR="0095406A" w:rsidRPr="00557461" w:rsidRDefault="0095406A" w:rsidP="0095406A">
      <w:pPr>
        <w:autoSpaceDE w:val="0"/>
        <w:autoSpaceDN w:val="0"/>
        <w:adjustRightInd w:val="0"/>
        <w:spacing w:after="0" w:line="240" w:lineRule="auto"/>
        <w:rPr>
          <w:rFonts w:cs="Times New Roman"/>
          <w:bCs/>
          <w:kern w:val="24"/>
        </w:rPr>
      </w:pPr>
    </w:p>
    <w:p w:rsidR="00637CB0" w:rsidRPr="0095406A" w:rsidRDefault="00637CB0" w:rsidP="0095406A">
      <w:pPr>
        <w:autoSpaceDE w:val="0"/>
        <w:autoSpaceDN w:val="0"/>
        <w:adjustRightInd w:val="0"/>
        <w:spacing w:after="0" w:line="240" w:lineRule="auto"/>
        <w:rPr>
          <w:rFonts w:cs="Century Gothic"/>
          <w:b/>
          <w:bCs/>
          <w:kern w:val="24"/>
          <w:u w:val="single"/>
        </w:rPr>
      </w:pPr>
      <w:r w:rsidRPr="0095406A">
        <w:rPr>
          <w:rFonts w:cs="Century Gothic"/>
          <w:b/>
          <w:bCs/>
          <w:kern w:val="24"/>
          <w:u w:val="single"/>
        </w:rPr>
        <w:t>Sistema porta -  hepático</w:t>
      </w:r>
    </w:p>
    <w:p w:rsidR="00637CB0" w:rsidRPr="00557461" w:rsidRDefault="00637CB0" w:rsidP="0095406A">
      <w:pPr>
        <w:numPr>
          <w:ilvl w:val="0"/>
          <w:numId w:val="18"/>
        </w:numPr>
        <w:autoSpaceDE w:val="0"/>
        <w:autoSpaceDN w:val="0"/>
        <w:adjustRightInd w:val="0"/>
        <w:spacing w:after="0" w:line="240" w:lineRule="auto"/>
        <w:ind w:left="426"/>
        <w:rPr>
          <w:rFonts w:cs="Times New Roman"/>
          <w:bCs/>
          <w:kern w:val="24"/>
        </w:rPr>
      </w:pPr>
      <w:r w:rsidRPr="00557461">
        <w:rPr>
          <w:rFonts w:cs="Times New Roman"/>
          <w:bCs/>
          <w:kern w:val="24"/>
        </w:rPr>
        <w:t xml:space="preserve">Existe en el circuito sistémico  una división especial que va desde el intestino delgado  hacia el hígado  y se denomina  </w:t>
      </w:r>
      <w:proofErr w:type="gramStart"/>
      <w:r w:rsidRPr="00557461">
        <w:rPr>
          <w:rFonts w:cs="Times New Roman"/>
          <w:bCs/>
          <w:kern w:val="24"/>
        </w:rPr>
        <w:t>“ porta</w:t>
      </w:r>
      <w:proofErr w:type="gramEnd"/>
      <w:r w:rsidRPr="00557461">
        <w:rPr>
          <w:rFonts w:cs="Times New Roman"/>
          <w:bCs/>
          <w:kern w:val="24"/>
        </w:rPr>
        <w:t xml:space="preserve"> – hepático”.</w:t>
      </w:r>
    </w:p>
    <w:p w:rsidR="00637CB0" w:rsidRPr="00557461" w:rsidRDefault="00637CB0" w:rsidP="0095406A">
      <w:pPr>
        <w:numPr>
          <w:ilvl w:val="0"/>
          <w:numId w:val="18"/>
        </w:numPr>
        <w:autoSpaceDE w:val="0"/>
        <w:autoSpaceDN w:val="0"/>
        <w:adjustRightInd w:val="0"/>
        <w:spacing w:after="0" w:line="240" w:lineRule="auto"/>
        <w:ind w:left="426"/>
        <w:rPr>
          <w:rFonts w:cs="Times New Roman"/>
          <w:bCs/>
          <w:kern w:val="24"/>
        </w:rPr>
      </w:pPr>
      <w:r w:rsidRPr="00557461">
        <w:rPr>
          <w:rFonts w:cs="Times New Roman"/>
          <w:bCs/>
          <w:kern w:val="24"/>
        </w:rPr>
        <w:t>La sangre recolectada  por los capilares  de los órganos digestivos es desviada por la vena porta hepática al hígado. Allí pasa por un segundo sistema  capilar antes de llegar a  la vena cava inferior.</w:t>
      </w:r>
    </w:p>
    <w:p w:rsidR="00637CB0" w:rsidRDefault="00637CB0" w:rsidP="0095406A">
      <w:pPr>
        <w:numPr>
          <w:ilvl w:val="0"/>
          <w:numId w:val="18"/>
        </w:numPr>
        <w:autoSpaceDE w:val="0"/>
        <w:autoSpaceDN w:val="0"/>
        <w:adjustRightInd w:val="0"/>
        <w:spacing w:after="0" w:line="240" w:lineRule="auto"/>
        <w:ind w:left="426"/>
        <w:rPr>
          <w:rFonts w:cs="Times New Roman"/>
          <w:bCs/>
          <w:kern w:val="24"/>
        </w:rPr>
      </w:pPr>
      <w:r w:rsidRPr="00557461">
        <w:rPr>
          <w:rFonts w:cs="Times New Roman"/>
          <w:bCs/>
          <w:kern w:val="24"/>
        </w:rPr>
        <w:t>El paso  de  capilares  a vena  y luego a capilares recibe el nombre  de sistema porta.</w:t>
      </w:r>
    </w:p>
    <w:p w:rsidR="0095406A" w:rsidRDefault="0095406A" w:rsidP="0095406A">
      <w:pPr>
        <w:autoSpaceDE w:val="0"/>
        <w:autoSpaceDN w:val="0"/>
        <w:adjustRightInd w:val="0"/>
        <w:spacing w:after="0" w:line="240" w:lineRule="auto"/>
        <w:ind w:left="426"/>
        <w:rPr>
          <w:rFonts w:cs="Times New Roman"/>
          <w:bCs/>
          <w:kern w:val="24"/>
        </w:rPr>
      </w:pPr>
    </w:p>
    <w:p w:rsidR="0095406A" w:rsidRDefault="0095406A" w:rsidP="0095406A">
      <w:pPr>
        <w:autoSpaceDE w:val="0"/>
        <w:autoSpaceDN w:val="0"/>
        <w:adjustRightInd w:val="0"/>
        <w:spacing w:after="0" w:line="240" w:lineRule="auto"/>
        <w:ind w:left="426"/>
        <w:rPr>
          <w:rFonts w:cs="Times New Roman"/>
          <w:bCs/>
          <w:kern w:val="24"/>
        </w:rPr>
      </w:pPr>
    </w:p>
    <w:p w:rsidR="0095406A" w:rsidRDefault="0095406A" w:rsidP="0095406A">
      <w:pPr>
        <w:autoSpaceDE w:val="0"/>
        <w:autoSpaceDN w:val="0"/>
        <w:adjustRightInd w:val="0"/>
        <w:spacing w:after="0" w:line="240" w:lineRule="auto"/>
        <w:ind w:left="426"/>
        <w:rPr>
          <w:rFonts w:cs="Times New Roman"/>
          <w:bCs/>
          <w:kern w:val="24"/>
        </w:rPr>
      </w:pPr>
    </w:p>
    <w:p w:rsidR="0095406A" w:rsidRDefault="0095406A" w:rsidP="0095406A">
      <w:pPr>
        <w:autoSpaceDE w:val="0"/>
        <w:autoSpaceDN w:val="0"/>
        <w:adjustRightInd w:val="0"/>
        <w:spacing w:after="0" w:line="240" w:lineRule="auto"/>
        <w:ind w:left="426"/>
        <w:rPr>
          <w:rFonts w:cs="Times New Roman"/>
          <w:bCs/>
          <w:kern w:val="24"/>
        </w:rPr>
      </w:pPr>
    </w:p>
    <w:p w:rsidR="0095406A" w:rsidRDefault="0095406A" w:rsidP="0095406A">
      <w:pPr>
        <w:autoSpaceDE w:val="0"/>
        <w:autoSpaceDN w:val="0"/>
        <w:adjustRightInd w:val="0"/>
        <w:spacing w:after="0" w:line="240" w:lineRule="auto"/>
        <w:ind w:left="426"/>
        <w:rPr>
          <w:rFonts w:cs="Times New Roman"/>
          <w:bCs/>
          <w:kern w:val="24"/>
        </w:rPr>
      </w:pPr>
    </w:p>
    <w:p w:rsidR="0095406A" w:rsidRPr="00557461" w:rsidRDefault="0095406A" w:rsidP="0095406A">
      <w:pPr>
        <w:autoSpaceDE w:val="0"/>
        <w:autoSpaceDN w:val="0"/>
        <w:adjustRightInd w:val="0"/>
        <w:spacing w:after="0" w:line="240" w:lineRule="auto"/>
        <w:ind w:left="426"/>
        <w:rPr>
          <w:rFonts w:cs="Times New Roman"/>
          <w:bCs/>
          <w:kern w:val="24"/>
        </w:rPr>
      </w:pPr>
    </w:p>
    <w:p w:rsidR="00637CB0" w:rsidRDefault="00637CB0" w:rsidP="0095406A">
      <w:pPr>
        <w:autoSpaceDE w:val="0"/>
        <w:autoSpaceDN w:val="0"/>
        <w:adjustRightInd w:val="0"/>
        <w:spacing w:after="0" w:line="240" w:lineRule="auto"/>
        <w:rPr>
          <w:rFonts w:cs="Century Gothic"/>
          <w:bCs/>
          <w:kern w:val="24"/>
        </w:rPr>
      </w:pPr>
      <w:r w:rsidRPr="00557461">
        <w:rPr>
          <w:rFonts w:cs="Century Gothic"/>
          <w:bCs/>
          <w:kern w:val="24"/>
        </w:rPr>
        <w:lastRenderedPageBreak/>
        <w:t>Sistema porta- hepático</w:t>
      </w:r>
    </w:p>
    <w:p w:rsidR="0095406A" w:rsidRDefault="0095406A" w:rsidP="0095406A">
      <w:pPr>
        <w:autoSpaceDE w:val="0"/>
        <w:autoSpaceDN w:val="0"/>
        <w:adjustRightInd w:val="0"/>
        <w:spacing w:after="0" w:line="240" w:lineRule="auto"/>
        <w:rPr>
          <w:rFonts w:cs="Century Gothic"/>
          <w:bCs/>
          <w:kern w:val="24"/>
        </w:rPr>
      </w:pPr>
    </w:p>
    <w:p w:rsidR="0095406A" w:rsidRPr="00557461" w:rsidRDefault="0095406A" w:rsidP="0095406A">
      <w:pPr>
        <w:autoSpaceDE w:val="0"/>
        <w:autoSpaceDN w:val="0"/>
        <w:adjustRightInd w:val="0"/>
        <w:spacing w:after="0" w:line="240" w:lineRule="auto"/>
        <w:rPr>
          <w:rFonts w:cs="Century Gothic"/>
          <w:bCs/>
          <w:kern w:val="24"/>
        </w:rPr>
      </w:pPr>
      <w:r w:rsidRPr="0095406A">
        <w:rPr>
          <w:rFonts w:cs="Century Gothic"/>
          <w:bCs/>
          <w:kern w:val="24"/>
        </w:rPr>
        <w:drawing>
          <wp:inline distT="0" distB="0" distL="0" distR="0">
            <wp:extent cx="4667250" cy="3590925"/>
            <wp:effectExtent l="19050" t="0" r="0" b="0"/>
            <wp:docPr id="17" name="Imagen 12" descr="Sistema porta hepático"/>
            <wp:cNvGraphicFramePr/>
            <a:graphic xmlns:a="http://schemas.openxmlformats.org/drawingml/2006/main">
              <a:graphicData uri="http://schemas.openxmlformats.org/drawingml/2006/picture">
                <pic:pic xmlns:pic="http://schemas.openxmlformats.org/drawingml/2006/picture">
                  <pic:nvPicPr>
                    <pic:cNvPr id="49155" name="Picture 4" descr="Sistema porta hepático"/>
                    <pic:cNvPicPr>
                      <a:picLocks noGrp="1" noChangeAspect="1" noChangeArrowheads="1"/>
                    </pic:cNvPicPr>
                  </pic:nvPicPr>
                  <pic:blipFill>
                    <a:blip r:embed="rId20"/>
                    <a:srcRect/>
                    <a:stretch>
                      <a:fillRect/>
                    </a:stretch>
                  </pic:blipFill>
                  <pic:spPr bwMode="auto">
                    <a:xfrm>
                      <a:off x="0" y="0"/>
                      <a:ext cx="4667250" cy="3590925"/>
                    </a:xfrm>
                    <a:prstGeom prst="rect">
                      <a:avLst/>
                    </a:prstGeom>
                    <a:noFill/>
                    <a:ln w="9525">
                      <a:noFill/>
                      <a:miter lim="800000"/>
                      <a:headEnd/>
                      <a:tailEnd/>
                    </a:ln>
                  </pic:spPr>
                </pic:pic>
              </a:graphicData>
            </a:graphic>
          </wp:inline>
        </w:drawing>
      </w:r>
    </w:p>
    <w:p w:rsidR="0095406A" w:rsidRDefault="0095406A" w:rsidP="0095406A">
      <w:pPr>
        <w:autoSpaceDE w:val="0"/>
        <w:autoSpaceDN w:val="0"/>
        <w:adjustRightInd w:val="0"/>
        <w:spacing w:after="0" w:line="240" w:lineRule="auto"/>
        <w:ind w:left="540"/>
        <w:rPr>
          <w:rFonts w:cs="Century Gothic"/>
          <w:bCs/>
          <w:kern w:val="24"/>
        </w:rPr>
      </w:pPr>
    </w:p>
    <w:p w:rsidR="0095406A" w:rsidRDefault="0095406A" w:rsidP="0095406A">
      <w:pPr>
        <w:autoSpaceDE w:val="0"/>
        <w:autoSpaceDN w:val="0"/>
        <w:adjustRightInd w:val="0"/>
        <w:spacing w:after="0" w:line="240" w:lineRule="auto"/>
        <w:ind w:left="540"/>
        <w:rPr>
          <w:rFonts w:cs="Century Gothic"/>
          <w:bCs/>
          <w:kern w:val="24"/>
        </w:rPr>
      </w:pPr>
    </w:p>
    <w:p w:rsidR="0095406A" w:rsidRDefault="0095406A" w:rsidP="0095406A">
      <w:pPr>
        <w:autoSpaceDE w:val="0"/>
        <w:autoSpaceDN w:val="0"/>
        <w:adjustRightInd w:val="0"/>
        <w:spacing w:after="0" w:line="240" w:lineRule="auto"/>
        <w:ind w:left="540"/>
        <w:rPr>
          <w:rFonts w:cs="Century Gothic"/>
          <w:bCs/>
          <w:kern w:val="24"/>
        </w:rPr>
      </w:pPr>
    </w:p>
    <w:p w:rsidR="00637CB0" w:rsidRPr="00557461" w:rsidRDefault="00637CB0" w:rsidP="0095406A">
      <w:pPr>
        <w:autoSpaceDE w:val="0"/>
        <w:autoSpaceDN w:val="0"/>
        <w:adjustRightInd w:val="0"/>
        <w:spacing w:after="0" w:line="240" w:lineRule="auto"/>
        <w:ind w:left="540"/>
        <w:rPr>
          <w:rFonts w:cs="Century Gothic"/>
          <w:kern w:val="24"/>
        </w:rPr>
      </w:pPr>
      <w:r w:rsidRPr="00557461">
        <w:rPr>
          <w:rFonts w:cs="Century Gothic"/>
          <w:bCs/>
          <w:kern w:val="24"/>
        </w:rPr>
        <w:t>Bibliografía</w:t>
      </w:r>
      <w:r w:rsidRPr="00557461">
        <w:rPr>
          <w:rFonts w:cs="Century Gothic"/>
          <w:kern w:val="24"/>
        </w:rPr>
        <w:t xml:space="preserve"> </w:t>
      </w:r>
    </w:p>
    <w:p w:rsidR="00637CB0" w:rsidRPr="00557461" w:rsidRDefault="00637CB0" w:rsidP="00637CB0">
      <w:pPr>
        <w:autoSpaceDE w:val="0"/>
        <w:autoSpaceDN w:val="0"/>
        <w:adjustRightInd w:val="0"/>
        <w:spacing w:after="0" w:line="240" w:lineRule="auto"/>
        <w:ind w:left="540" w:hanging="540"/>
        <w:rPr>
          <w:rFonts w:cs="Century Gothic"/>
          <w:kern w:val="24"/>
        </w:rPr>
      </w:pPr>
    </w:p>
    <w:p w:rsidR="00637CB0" w:rsidRPr="00557461" w:rsidRDefault="00637CB0" w:rsidP="0095406A">
      <w:pPr>
        <w:numPr>
          <w:ilvl w:val="0"/>
          <w:numId w:val="19"/>
        </w:numPr>
        <w:autoSpaceDE w:val="0"/>
        <w:autoSpaceDN w:val="0"/>
        <w:adjustRightInd w:val="0"/>
        <w:spacing w:after="0" w:line="240" w:lineRule="auto"/>
        <w:ind w:left="426"/>
        <w:rPr>
          <w:rFonts w:cs="Century Gothic"/>
          <w:kern w:val="24"/>
        </w:rPr>
      </w:pPr>
      <w:proofErr w:type="spellStart"/>
      <w:r w:rsidRPr="00557461">
        <w:rPr>
          <w:rFonts w:cs="Century Gothic"/>
          <w:bCs/>
          <w:kern w:val="24"/>
        </w:rPr>
        <w:t>Berne</w:t>
      </w:r>
      <w:proofErr w:type="spellEnd"/>
      <w:r w:rsidRPr="00557461">
        <w:rPr>
          <w:rFonts w:cs="Century Gothic"/>
          <w:bCs/>
          <w:kern w:val="24"/>
        </w:rPr>
        <w:t xml:space="preserve"> R.M</w:t>
      </w:r>
      <w:proofErr w:type="gramStart"/>
      <w:r w:rsidRPr="00557461">
        <w:rPr>
          <w:rFonts w:cs="Century Gothic"/>
          <w:bCs/>
          <w:kern w:val="24"/>
        </w:rPr>
        <w:t>. ,</w:t>
      </w:r>
      <w:proofErr w:type="gramEnd"/>
      <w:r w:rsidRPr="00557461">
        <w:rPr>
          <w:rFonts w:cs="Century Gothic"/>
          <w:bCs/>
          <w:kern w:val="24"/>
        </w:rPr>
        <w:t xml:space="preserve"> Levy M.N</w:t>
      </w:r>
      <w:r w:rsidRPr="00557461">
        <w:rPr>
          <w:rFonts w:cs="Century Gothic"/>
          <w:kern w:val="24"/>
        </w:rPr>
        <w:t>. Fisiología ( 2ª Ed.)</w:t>
      </w:r>
    </w:p>
    <w:p w:rsidR="00637CB0" w:rsidRPr="00557461" w:rsidRDefault="00637CB0" w:rsidP="0095406A">
      <w:pPr>
        <w:numPr>
          <w:ilvl w:val="0"/>
          <w:numId w:val="19"/>
        </w:numPr>
        <w:autoSpaceDE w:val="0"/>
        <w:autoSpaceDN w:val="0"/>
        <w:adjustRightInd w:val="0"/>
        <w:spacing w:after="0" w:line="240" w:lineRule="auto"/>
        <w:ind w:left="426"/>
        <w:rPr>
          <w:rFonts w:cs="Century Gothic"/>
          <w:kern w:val="24"/>
        </w:rPr>
      </w:pPr>
      <w:proofErr w:type="spellStart"/>
      <w:proofErr w:type="gramStart"/>
      <w:r w:rsidRPr="00557461">
        <w:rPr>
          <w:rFonts w:cs="Century Gothic"/>
          <w:bCs/>
          <w:kern w:val="24"/>
        </w:rPr>
        <w:t>Ganong</w:t>
      </w:r>
      <w:proofErr w:type="spellEnd"/>
      <w:r w:rsidRPr="00557461">
        <w:rPr>
          <w:rFonts w:cs="Century Gothic"/>
          <w:kern w:val="24"/>
        </w:rPr>
        <w:t xml:space="preserve"> ,</w:t>
      </w:r>
      <w:proofErr w:type="gramEnd"/>
      <w:r w:rsidRPr="00557461">
        <w:rPr>
          <w:rFonts w:cs="Century Gothic"/>
          <w:kern w:val="24"/>
        </w:rPr>
        <w:t xml:space="preserve"> Fisiología Médica ( última Ed.)</w:t>
      </w:r>
    </w:p>
    <w:p w:rsidR="00637CB0" w:rsidRPr="00557461" w:rsidRDefault="00637CB0" w:rsidP="0095406A">
      <w:pPr>
        <w:numPr>
          <w:ilvl w:val="0"/>
          <w:numId w:val="19"/>
        </w:numPr>
        <w:autoSpaceDE w:val="0"/>
        <w:autoSpaceDN w:val="0"/>
        <w:adjustRightInd w:val="0"/>
        <w:spacing w:after="0" w:line="240" w:lineRule="auto"/>
        <w:ind w:left="426"/>
        <w:rPr>
          <w:rFonts w:cs="Century Gothic"/>
          <w:kern w:val="24"/>
        </w:rPr>
      </w:pPr>
      <w:r w:rsidRPr="00557461">
        <w:rPr>
          <w:rFonts w:cs="Century Gothic"/>
          <w:bCs/>
          <w:kern w:val="24"/>
        </w:rPr>
        <w:t>Curtis  H</w:t>
      </w:r>
      <w:r w:rsidRPr="00557461">
        <w:rPr>
          <w:rFonts w:cs="Century Gothic"/>
          <w:kern w:val="24"/>
        </w:rPr>
        <w:t>. Biología 2000</w:t>
      </w:r>
    </w:p>
    <w:p w:rsidR="00637CB0" w:rsidRPr="00557461" w:rsidRDefault="00637CB0" w:rsidP="0095406A">
      <w:pPr>
        <w:numPr>
          <w:ilvl w:val="0"/>
          <w:numId w:val="19"/>
        </w:numPr>
        <w:autoSpaceDE w:val="0"/>
        <w:autoSpaceDN w:val="0"/>
        <w:adjustRightInd w:val="0"/>
        <w:spacing w:after="0" w:line="240" w:lineRule="auto"/>
        <w:ind w:left="426"/>
        <w:rPr>
          <w:rFonts w:cs="Century Gothic"/>
          <w:kern w:val="24"/>
        </w:rPr>
      </w:pPr>
      <w:r w:rsidRPr="00557461">
        <w:rPr>
          <w:rFonts w:cs="Century Gothic"/>
          <w:kern w:val="24"/>
          <w:u w:val="single"/>
        </w:rPr>
        <w:t>http://www.arrakis.es/~lluengo/circulatorio.html</w:t>
      </w:r>
    </w:p>
    <w:p w:rsidR="00637CB0" w:rsidRPr="00557461" w:rsidRDefault="00637CB0" w:rsidP="0095406A">
      <w:pPr>
        <w:numPr>
          <w:ilvl w:val="0"/>
          <w:numId w:val="19"/>
        </w:numPr>
        <w:autoSpaceDE w:val="0"/>
        <w:autoSpaceDN w:val="0"/>
        <w:adjustRightInd w:val="0"/>
        <w:spacing w:after="0" w:line="240" w:lineRule="auto"/>
        <w:ind w:left="426"/>
        <w:rPr>
          <w:rFonts w:cs="Century Gothic"/>
          <w:kern w:val="24"/>
        </w:rPr>
      </w:pPr>
      <w:r w:rsidRPr="00557461">
        <w:rPr>
          <w:rFonts w:cs="Century Gothic"/>
          <w:kern w:val="24"/>
          <w:u w:val="single"/>
        </w:rPr>
        <w:t>http://hipocrates.tripod.com/anatomia/aparato_circulatorio.htm</w:t>
      </w:r>
    </w:p>
    <w:p w:rsidR="00637CB0" w:rsidRPr="00557461" w:rsidRDefault="00637CB0" w:rsidP="0095406A">
      <w:pPr>
        <w:autoSpaceDE w:val="0"/>
        <w:autoSpaceDN w:val="0"/>
        <w:adjustRightInd w:val="0"/>
        <w:spacing w:after="0" w:line="240" w:lineRule="auto"/>
        <w:ind w:left="426" w:hanging="540"/>
        <w:rPr>
          <w:rFonts w:cs="Century Gothic"/>
          <w:kern w:val="24"/>
        </w:rPr>
      </w:pPr>
    </w:p>
    <w:p w:rsidR="00637CB0" w:rsidRPr="00557461" w:rsidRDefault="00637CB0" w:rsidP="00637CB0">
      <w:pPr>
        <w:autoSpaceDE w:val="0"/>
        <w:autoSpaceDN w:val="0"/>
        <w:adjustRightInd w:val="0"/>
        <w:spacing w:after="0" w:line="240" w:lineRule="auto"/>
        <w:ind w:left="540" w:hanging="540"/>
        <w:rPr>
          <w:rFonts w:cs="Century Gothic"/>
          <w:kern w:val="24"/>
        </w:rPr>
      </w:pPr>
    </w:p>
    <w:p w:rsidR="003E49F2" w:rsidRPr="00557461" w:rsidRDefault="003E49F2"/>
    <w:sectPr w:rsidR="003E49F2" w:rsidRPr="00557461" w:rsidSect="001B3B66">
      <w:pgSz w:w="12240" w:h="15840"/>
      <w:pgMar w:top="1417" w:right="1701" w:bottom="1417"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65233FE"/>
    <w:lvl w:ilvl="0">
      <w:numFmt w:val="bullet"/>
      <w:lvlText w:val="*"/>
      <w:lvlJc w:val="left"/>
    </w:lvl>
  </w:abstractNum>
  <w:abstractNum w:abstractNumId="1">
    <w:nsid w:val="058864B2"/>
    <w:multiLevelType w:val="hybridMultilevel"/>
    <w:tmpl w:val="820CAE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BA3536"/>
    <w:multiLevelType w:val="hybridMultilevel"/>
    <w:tmpl w:val="19BCB272"/>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
    <w:nsid w:val="11495482"/>
    <w:multiLevelType w:val="hybridMultilevel"/>
    <w:tmpl w:val="696485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2EF51CD6"/>
    <w:multiLevelType w:val="hybridMultilevel"/>
    <w:tmpl w:val="A8B0D4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16E73D0"/>
    <w:multiLevelType w:val="hybridMultilevel"/>
    <w:tmpl w:val="9E20BF58"/>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6">
    <w:nsid w:val="396B0223"/>
    <w:multiLevelType w:val="hybridMultilevel"/>
    <w:tmpl w:val="352EB1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3CC339B9"/>
    <w:multiLevelType w:val="hybridMultilevel"/>
    <w:tmpl w:val="7F4282DA"/>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8">
    <w:nsid w:val="3F222C53"/>
    <w:multiLevelType w:val="hybridMultilevel"/>
    <w:tmpl w:val="4426F1A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9">
    <w:nsid w:val="3F7D6FD1"/>
    <w:multiLevelType w:val="hybridMultilevel"/>
    <w:tmpl w:val="C60C71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16314AA"/>
    <w:multiLevelType w:val="hybridMultilevel"/>
    <w:tmpl w:val="C472D6F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5D432509"/>
    <w:multiLevelType w:val="hybridMultilevel"/>
    <w:tmpl w:val="E804648A"/>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2">
    <w:nsid w:val="60793A48"/>
    <w:multiLevelType w:val="hybridMultilevel"/>
    <w:tmpl w:val="22FA1600"/>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3">
    <w:nsid w:val="7A847EB0"/>
    <w:multiLevelType w:val="hybridMultilevel"/>
    <w:tmpl w:val="F98E6D56"/>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num w:numId="1">
    <w:abstractNumId w:val="0"/>
    <w:lvlOverride w:ilvl="0">
      <w:lvl w:ilvl="0">
        <w:numFmt w:val="bullet"/>
        <w:lvlText w:val=""/>
        <w:legacy w:legacy="1" w:legacySpace="0" w:legacyIndent="0"/>
        <w:lvlJc w:val="left"/>
        <w:rPr>
          <w:rFonts w:ascii="Wingdings 3" w:hAnsi="Wingdings 3" w:hint="default"/>
          <w:sz w:val="36"/>
        </w:rPr>
      </w:lvl>
    </w:lvlOverride>
  </w:num>
  <w:num w:numId="2">
    <w:abstractNumId w:val="0"/>
    <w:lvlOverride w:ilvl="0">
      <w:lvl w:ilvl="0">
        <w:numFmt w:val="bullet"/>
        <w:lvlText w:val=""/>
        <w:legacy w:legacy="1" w:legacySpace="0" w:legacyIndent="0"/>
        <w:lvlJc w:val="left"/>
        <w:rPr>
          <w:rFonts w:ascii="Wingdings 3" w:hAnsi="Wingdings 3" w:hint="default"/>
          <w:sz w:val="48"/>
        </w:rPr>
      </w:lvl>
    </w:lvlOverride>
  </w:num>
  <w:num w:numId="3">
    <w:abstractNumId w:val="0"/>
    <w:lvlOverride w:ilvl="0">
      <w:lvl w:ilvl="0">
        <w:numFmt w:val="bullet"/>
        <w:lvlText w:val=""/>
        <w:legacy w:legacy="1" w:legacySpace="0" w:legacyIndent="0"/>
        <w:lvlJc w:val="left"/>
        <w:rPr>
          <w:rFonts w:ascii="Wingdings 3" w:hAnsi="Wingdings 3" w:hint="default"/>
          <w:sz w:val="36"/>
        </w:rPr>
      </w:lvl>
    </w:lvlOverride>
  </w:num>
  <w:num w:numId="4">
    <w:abstractNumId w:val="0"/>
    <w:lvlOverride w:ilvl="0">
      <w:lvl w:ilvl="0">
        <w:numFmt w:val="bullet"/>
        <w:lvlText w:val=""/>
        <w:legacy w:legacy="1" w:legacySpace="0" w:legacyIndent="0"/>
        <w:lvlJc w:val="left"/>
        <w:rPr>
          <w:rFonts w:ascii="Wingdings 3" w:hAnsi="Wingdings 3" w:hint="default"/>
          <w:sz w:val="80"/>
        </w:rPr>
      </w:lvl>
    </w:lvlOverride>
  </w:num>
  <w:num w:numId="5">
    <w:abstractNumId w:val="0"/>
    <w:lvlOverride w:ilvl="0">
      <w:lvl w:ilvl="0">
        <w:numFmt w:val="bullet"/>
        <w:lvlText w:val=""/>
        <w:legacy w:legacy="1" w:legacySpace="0" w:legacyIndent="0"/>
        <w:lvlJc w:val="left"/>
        <w:rPr>
          <w:rFonts w:ascii="Wingdings 3" w:hAnsi="Wingdings 3" w:hint="default"/>
          <w:sz w:val="76"/>
        </w:rPr>
      </w:lvl>
    </w:lvlOverride>
  </w:num>
  <w:num w:numId="6">
    <w:abstractNumId w:val="0"/>
    <w:lvlOverride w:ilvl="0">
      <w:lvl w:ilvl="0">
        <w:numFmt w:val="bullet"/>
        <w:lvlText w:val=""/>
        <w:legacy w:legacy="1" w:legacySpace="0" w:legacyIndent="0"/>
        <w:lvlJc w:val="left"/>
        <w:rPr>
          <w:rFonts w:ascii="Wingdings 3" w:hAnsi="Wingdings 3" w:hint="default"/>
          <w:sz w:val="108"/>
        </w:rPr>
      </w:lvl>
    </w:lvlOverride>
  </w:num>
  <w:num w:numId="7">
    <w:abstractNumId w:val="3"/>
  </w:num>
  <w:num w:numId="8">
    <w:abstractNumId w:val="10"/>
  </w:num>
  <w:num w:numId="9">
    <w:abstractNumId w:val="6"/>
  </w:num>
  <w:num w:numId="10">
    <w:abstractNumId w:val="4"/>
  </w:num>
  <w:num w:numId="11">
    <w:abstractNumId w:val="9"/>
  </w:num>
  <w:num w:numId="12">
    <w:abstractNumId w:val="1"/>
  </w:num>
  <w:num w:numId="13">
    <w:abstractNumId w:val="13"/>
  </w:num>
  <w:num w:numId="14">
    <w:abstractNumId w:val="12"/>
  </w:num>
  <w:num w:numId="15">
    <w:abstractNumId w:val="11"/>
  </w:num>
  <w:num w:numId="16">
    <w:abstractNumId w:val="5"/>
  </w:num>
  <w:num w:numId="17">
    <w:abstractNumId w:val="2"/>
  </w:num>
  <w:num w:numId="18">
    <w:abstractNumId w:val="8"/>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37CB0"/>
    <w:rsid w:val="001B311E"/>
    <w:rsid w:val="003E49F2"/>
    <w:rsid w:val="00557461"/>
    <w:rsid w:val="00637CB0"/>
    <w:rsid w:val="0095406A"/>
    <w:rsid w:val="00A261FF"/>
    <w:rsid w:val="00EA38A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9F2"/>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57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7461"/>
    <w:rPr>
      <w:rFonts w:ascii="Tahoma" w:hAnsi="Tahoma" w:cs="Tahoma"/>
      <w:sz w:val="16"/>
      <w:szCs w:val="16"/>
    </w:rPr>
  </w:style>
  <w:style w:type="paragraph" w:styleId="Prrafodelista">
    <w:name w:val="List Paragraph"/>
    <w:basedOn w:val="Normal"/>
    <w:uiPriority w:val="34"/>
    <w:qFormat/>
    <w:rsid w:val="00557461"/>
    <w:pPr>
      <w:ind w:left="720"/>
      <w:contextualSpacing/>
    </w:pPr>
  </w:style>
  <w:style w:type="paragraph" w:styleId="NormalWeb">
    <w:name w:val="Normal (Web)"/>
    <w:basedOn w:val="Normal"/>
    <w:uiPriority w:val="99"/>
    <w:unhideWhenUsed/>
    <w:rsid w:val="00EA38A2"/>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803893234">
      <w:bodyDiv w:val="1"/>
      <w:marLeft w:val="0"/>
      <w:marRight w:val="0"/>
      <w:marTop w:val="0"/>
      <w:marBottom w:val="0"/>
      <w:divBdr>
        <w:top w:val="none" w:sz="0" w:space="0" w:color="auto"/>
        <w:left w:val="none" w:sz="0" w:space="0" w:color="auto"/>
        <w:bottom w:val="none" w:sz="0" w:space="0" w:color="auto"/>
        <w:right w:val="none" w:sz="0" w:space="0" w:color="auto"/>
      </w:divBdr>
    </w:div>
    <w:div w:id="1401636449">
      <w:bodyDiv w:val="1"/>
      <w:marLeft w:val="0"/>
      <w:marRight w:val="0"/>
      <w:marTop w:val="0"/>
      <w:marBottom w:val="0"/>
      <w:divBdr>
        <w:top w:val="none" w:sz="0" w:space="0" w:color="auto"/>
        <w:left w:val="none" w:sz="0" w:space="0" w:color="auto"/>
        <w:bottom w:val="none" w:sz="0" w:space="0" w:color="auto"/>
        <w:right w:val="none" w:sz="0" w:space="0" w:color="auto"/>
      </w:divBdr>
    </w:div>
    <w:div w:id="168336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11</Pages>
  <Words>1172</Words>
  <Characters>6447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lpulgar</dc:creator>
  <cp:lastModifiedBy>lpulgar</cp:lastModifiedBy>
  <cp:revision>3</cp:revision>
  <dcterms:created xsi:type="dcterms:W3CDTF">2017-03-16T13:10:00Z</dcterms:created>
  <dcterms:modified xsi:type="dcterms:W3CDTF">2017-03-17T16:42:00Z</dcterms:modified>
</cp:coreProperties>
</file>